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E93F" w14:textId="77777777" w:rsidR="00C91BC6" w:rsidRDefault="00C91BC6" w:rsidP="00C91BC6">
      <w:pPr>
        <w:jc w:val="center"/>
        <w:rPr>
          <w:rFonts w:ascii="Aptos" w:eastAsia="Aptos" w:hAnsi="Aptos" w:cs="Aptos"/>
          <w:color w:val="4472C4"/>
          <w:sz w:val="40"/>
          <w:szCs w:val="40"/>
        </w:rPr>
      </w:pPr>
      <w:r w:rsidRPr="6EA582D3">
        <w:rPr>
          <w:rFonts w:ascii="Aptos" w:eastAsia="Aptos" w:hAnsi="Aptos" w:cs="Aptos"/>
          <w:color w:val="4472C4"/>
          <w:sz w:val="40"/>
          <w:szCs w:val="40"/>
        </w:rPr>
        <w:t>Clinical Learning Australia</w:t>
      </w:r>
    </w:p>
    <w:p w14:paraId="133EE7B6" w14:textId="649F00B2" w:rsidR="00C91BC6" w:rsidRDefault="00C91BC6" w:rsidP="00C91BC6">
      <w:pPr>
        <w:jc w:val="center"/>
        <w:rPr>
          <w:rFonts w:ascii="Aptos" w:eastAsia="Aptos" w:hAnsi="Aptos" w:cs="Aptos"/>
          <w:color w:val="4472C4"/>
          <w:sz w:val="40"/>
          <w:szCs w:val="40"/>
        </w:rPr>
      </w:pPr>
      <w:r>
        <w:rPr>
          <w:rFonts w:ascii="Aptos" w:eastAsia="Aptos" w:hAnsi="Aptos" w:cs="Aptos"/>
          <w:color w:val="4472C4"/>
          <w:sz w:val="40"/>
          <w:szCs w:val="40"/>
        </w:rPr>
        <w:t>Frequently Asked Questions</w:t>
      </w:r>
    </w:p>
    <w:p w14:paraId="63ADAA58" w14:textId="77777777" w:rsidR="00EE116A" w:rsidRDefault="00EE116A" w:rsidP="00C91BC6">
      <w:pPr>
        <w:jc w:val="center"/>
        <w:rPr>
          <w:rFonts w:ascii="Aptos" w:eastAsia="Aptos" w:hAnsi="Aptos" w:cs="Aptos"/>
          <w:color w:val="4472C4"/>
          <w:sz w:val="40"/>
          <w:szCs w:val="40"/>
        </w:rPr>
      </w:pPr>
    </w:p>
    <w:p w14:paraId="234079F0" w14:textId="7B92BDC8" w:rsidR="00EE116A" w:rsidRDefault="00EE116A" w:rsidP="00C91BC6">
      <w:pPr>
        <w:jc w:val="center"/>
        <w:rPr>
          <w:rFonts w:ascii="Aptos" w:eastAsia="Aptos" w:hAnsi="Aptos" w:cs="Aptos"/>
          <w:color w:val="4472C4"/>
          <w:sz w:val="40"/>
          <w:szCs w:val="40"/>
        </w:rPr>
      </w:pPr>
      <w:r>
        <w:rPr>
          <w:noProof/>
        </w:rPr>
        <w:drawing>
          <wp:inline distT="0" distB="0" distL="0" distR="0" wp14:anchorId="47879A71" wp14:editId="2D141607">
            <wp:extent cx="4512665" cy="2569186"/>
            <wp:effectExtent l="0" t="0" r="0" b="0"/>
            <wp:docPr id="1914140667" name="Picture 20" descr="A blue and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1">
                      <a:extLst>
                        <a:ext uri="{28A0092B-C50C-407E-A947-70E740481C1C}">
                          <a14:useLocalDpi xmlns:a14="http://schemas.microsoft.com/office/drawing/2010/main" val="0"/>
                        </a:ext>
                      </a:extLst>
                    </a:blip>
                    <a:stretch>
                      <a:fillRect/>
                    </a:stretch>
                  </pic:blipFill>
                  <pic:spPr>
                    <a:xfrm>
                      <a:off x="0" y="0"/>
                      <a:ext cx="4523482" cy="2575344"/>
                    </a:xfrm>
                    <a:prstGeom prst="rect">
                      <a:avLst/>
                    </a:prstGeom>
                  </pic:spPr>
                </pic:pic>
              </a:graphicData>
            </a:graphic>
          </wp:inline>
        </w:drawing>
      </w:r>
    </w:p>
    <w:p w14:paraId="59BB3E9F" w14:textId="77777777" w:rsidR="00827F3F" w:rsidRDefault="00827F3F" w:rsidP="00827F3F"/>
    <w:p w14:paraId="7F5E4AAD" w14:textId="77777777" w:rsidR="00827F3F" w:rsidRPr="00464A0E" w:rsidRDefault="00827F3F" w:rsidP="00827F3F">
      <w:pPr>
        <w:rPr>
          <w:szCs w:val="24"/>
        </w:rPr>
      </w:pPr>
    </w:p>
    <w:p w14:paraId="7834078A" w14:textId="6BBCFAE0" w:rsidR="0039515F" w:rsidRPr="00464A0E" w:rsidRDefault="00676836" w:rsidP="064A2DC4">
      <w:pPr>
        <w:jc w:val="both"/>
        <w:rPr>
          <w:rStyle w:val="IntenseEmphasis"/>
          <w:rFonts w:cs="Calibri"/>
          <w:i w:val="0"/>
          <w:iCs w:val="0"/>
          <w:color w:val="auto"/>
          <w:lang w:val="en-US"/>
        </w:rPr>
      </w:pPr>
      <w:r w:rsidRPr="064A2DC4">
        <w:rPr>
          <w:rStyle w:val="IntenseEmphasis"/>
          <w:rFonts w:cs="Calibri"/>
          <w:i w:val="0"/>
          <w:iCs w:val="0"/>
          <w:color w:val="auto"/>
          <w:lang w:val="en-US"/>
        </w:rPr>
        <w:t xml:space="preserve">This </w:t>
      </w:r>
      <w:r w:rsidR="009777BC" w:rsidRPr="064A2DC4">
        <w:rPr>
          <w:rStyle w:val="IntenseEmphasis"/>
          <w:rFonts w:cs="Calibri"/>
          <w:i w:val="0"/>
          <w:iCs w:val="0"/>
          <w:color w:val="auto"/>
          <w:lang w:val="en-US"/>
        </w:rPr>
        <w:t>document provide</w:t>
      </w:r>
      <w:r w:rsidR="00EC6287" w:rsidRPr="064A2DC4">
        <w:rPr>
          <w:rStyle w:val="IntenseEmphasis"/>
          <w:rFonts w:cs="Calibri"/>
          <w:i w:val="0"/>
          <w:iCs w:val="0"/>
          <w:color w:val="auto"/>
          <w:lang w:val="en-US"/>
        </w:rPr>
        <w:t>s answers to frequently asked questions</w:t>
      </w:r>
      <w:r w:rsidR="73060093" w:rsidRPr="064A2DC4">
        <w:rPr>
          <w:rStyle w:val="IntenseEmphasis"/>
          <w:rFonts w:cs="Calibri"/>
          <w:i w:val="0"/>
          <w:iCs w:val="0"/>
          <w:color w:val="auto"/>
          <w:lang w:val="en-US"/>
        </w:rPr>
        <w:t xml:space="preserve"> </w:t>
      </w:r>
      <w:r w:rsidR="004C4B80">
        <w:rPr>
          <w:rStyle w:val="IntenseEmphasis"/>
          <w:rFonts w:cs="Calibri"/>
          <w:i w:val="0"/>
          <w:iCs w:val="0"/>
          <w:color w:val="auto"/>
          <w:lang w:val="en-US"/>
        </w:rPr>
        <w:t>about</w:t>
      </w:r>
      <w:r w:rsidR="73060093" w:rsidRPr="064A2DC4">
        <w:rPr>
          <w:rStyle w:val="IntenseEmphasis"/>
          <w:rFonts w:cs="Calibri"/>
          <w:i w:val="0"/>
          <w:iCs w:val="0"/>
          <w:color w:val="auto"/>
          <w:lang w:val="en-US"/>
        </w:rPr>
        <w:t xml:space="preserve"> Clinical Learning Australia (CLA)</w:t>
      </w:r>
      <w:r w:rsidR="00EC6287" w:rsidRPr="064A2DC4">
        <w:rPr>
          <w:rStyle w:val="IntenseEmphasis"/>
          <w:rFonts w:cs="Calibri"/>
          <w:i w:val="0"/>
          <w:iCs w:val="0"/>
          <w:color w:val="auto"/>
          <w:lang w:val="en-US"/>
        </w:rPr>
        <w:t>.  Please navigate to the section that is appropriate for your user type for questions relevant to you.</w:t>
      </w:r>
      <w:r w:rsidR="001E5FD6" w:rsidRPr="064A2DC4">
        <w:rPr>
          <w:rStyle w:val="IntenseEmphasis"/>
          <w:rFonts w:cs="Calibri"/>
          <w:i w:val="0"/>
          <w:iCs w:val="0"/>
          <w:color w:val="auto"/>
          <w:lang w:val="en-US"/>
        </w:rPr>
        <w:t xml:space="preserve">  Please also view relevant training guides and videos on the </w:t>
      </w:r>
      <w:hyperlink r:id="rId12" w:history="1">
        <w:r w:rsidR="001E5FD6" w:rsidRPr="004C4B80">
          <w:rPr>
            <w:rStyle w:val="Hyperlink"/>
            <w:rFonts w:cs="Calibri"/>
            <w:lang w:val="en-US"/>
          </w:rPr>
          <w:t>CLA website</w:t>
        </w:r>
      </w:hyperlink>
      <w:r w:rsidR="001E5FD6" w:rsidRPr="064A2DC4">
        <w:rPr>
          <w:rStyle w:val="IntenseEmphasis"/>
          <w:rFonts w:cs="Calibri"/>
          <w:i w:val="0"/>
          <w:iCs w:val="0"/>
          <w:color w:val="auto"/>
          <w:lang w:val="en-US"/>
        </w:rPr>
        <w:t xml:space="preserve"> if you require further information.</w:t>
      </w:r>
    </w:p>
    <w:p w14:paraId="2D79F792" w14:textId="44D653DD" w:rsidR="006530F4" w:rsidRDefault="006530F4" w:rsidP="00EC6287">
      <w:pPr>
        <w:rPr>
          <w:rStyle w:val="IntenseEmphasis"/>
          <w:rFonts w:cs="Calibri"/>
          <w:b/>
          <w:bCs/>
          <w:i w:val="0"/>
          <w:iCs w:val="0"/>
          <w:color w:val="auto"/>
          <w:lang w:val="en-US"/>
        </w:rPr>
      </w:pPr>
    </w:p>
    <w:sdt>
      <w:sdtPr>
        <w:rPr>
          <w:b/>
          <w:bCs/>
          <w:i/>
          <w:iCs/>
          <w:caps/>
          <w:color w:val="0F4761" w:themeColor="accent1" w:themeShade="BF"/>
          <w:sz w:val="28"/>
          <w:szCs w:val="28"/>
        </w:rPr>
        <w:id w:val="1698546800"/>
        <w:docPartObj>
          <w:docPartGallery w:val="Table of Contents"/>
          <w:docPartUnique/>
        </w:docPartObj>
      </w:sdtPr>
      <w:sdtEndPr>
        <w:rPr>
          <w:i w:val="0"/>
          <w:iCs w:val="0"/>
          <w:color w:val="auto"/>
        </w:rPr>
      </w:sdtEndPr>
      <w:sdtContent>
        <w:p w14:paraId="4074C289" w14:textId="7BE728B7" w:rsidR="00464A0E" w:rsidRPr="00523B6D" w:rsidRDefault="00464A0E" w:rsidP="00EE116A">
          <w:pPr>
            <w:rPr>
              <w:sz w:val="28"/>
              <w:szCs w:val="28"/>
            </w:rPr>
          </w:pPr>
        </w:p>
        <w:p w14:paraId="32D8DFE0" w14:textId="5EF45B30" w:rsidR="0036186B" w:rsidRPr="0036186B" w:rsidRDefault="0694C151">
          <w:pPr>
            <w:pStyle w:val="TOC1"/>
            <w:tabs>
              <w:tab w:val="right" w:leader="dot" w:pos="9016"/>
            </w:tabs>
            <w:rPr>
              <w:rFonts w:asciiTheme="minorHAnsi" w:eastAsiaTheme="minorEastAsia" w:hAnsiTheme="minorHAnsi"/>
              <w:b w:val="0"/>
              <w:bCs w:val="0"/>
              <w:caps w:val="0"/>
              <w:noProof/>
              <w:kern w:val="2"/>
              <w:sz w:val="28"/>
              <w:szCs w:val="28"/>
              <w:lang w:val="en-AU" w:eastAsia="en-GB"/>
              <w14:ligatures w14:val="standardContextual"/>
            </w:rPr>
          </w:pPr>
          <w:r w:rsidRPr="0036186B">
            <w:rPr>
              <w:sz w:val="28"/>
              <w:szCs w:val="28"/>
            </w:rPr>
            <w:fldChar w:fldCharType="begin"/>
          </w:r>
          <w:r w:rsidR="001163A2" w:rsidRPr="0036186B">
            <w:rPr>
              <w:sz w:val="28"/>
              <w:szCs w:val="28"/>
            </w:rPr>
            <w:instrText>TOC \o "1-3" \z \u \h</w:instrText>
          </w:r>
          <w:r w:rsidRPr="0036186B">
            <w:rPr>
              <w:sz w:val="28"/>
              <w:szCs w:val="28"/>
            </w:rPr>
            <w:fldChar w:fldCharType="separate"/>
          </w:r>
          <w:hyperlink w:anchor="_Toc199749377" w:history="1">
            <w:r w:rsidR="0036186B" w:rsidRPr="0036186B">
              <w:rPr>
                <w:rStyle w:val="Hyperlink"/>
                <w:noProof/>
                <w:sz w:val="28"/>
                <w:szCs w:val="28"/>
              </w:rPr>
              <w:t>FAQs for all users</w:t>
            </w:r>
            <w:r w:rsidR="0036186B" w:rsidRPr="0036186B">
              <w:rPr>
                <w:noProof/>
                <w:webHidden/>
                <w:sz w:val="28"/>
                <w:szCs w:val="28"/>
              </w:rPr>
              <w:tab/>
            </w:r>
            <w:r w:rsidR="0036186B" w:rsidRPr="0036186B">
              <w:rPr>
                <w:noProof/>
                <w:webHidden/>
                <w:sz w:val="28"/>
                <w:szCs w:val="28"/>
              </w:rPr>
              <w:fldChar w:fldCharType="begin"/>
            </w:r>
            <w:r w:rsidR="0036186B" w:rsidRPr="0036186B">
              <w:rPr>
                <w:noProof/>
                <w:webHidden/>
                <w:sz w:val="28"/>
                <w:szCs w:val="28"/>
              </w:rPr>
              <w:instrText xml:space="preserve"> PAGEREF _Toc199749377 \h </w:instrText>
            </w:r>
            <w:r w:rsidR="0036186B" w:rsidRPr="0036186B">
              <w:rPr>
                <w:noProof/>
                <w:webHidden/>
                <w:sz w:val="28"/>
                <w:szCs w:val="28"/>
              </w:rPr>
            </w:r>
            <w:r w:rsidR="0036186B" w:rsidRPr="0036186B">
              <w:rPr>
                <w:noProof/>
                <w:webHidden/>
                <w:sz w:val="28"/>
                <w:szCs w:val="28"/>
              </w:rPr>
              <w:fldChar w:fldCharType="separate"/>
            </w:r>
            <w:r w:rsidR="0036186B" w:rsidRPr="0036186B">
              <w:rPr>
                <w:noProof/>
                <w:webHidden/>
                <w:sz w:val="28"/>
                <w:szCs w:val="28"/>
              </w:rPr>
              <w:t>2</w:t>
            </w:r>
            <w:r w:rsidR="0036186B" w:rsidRPr="0036186B">
              <w:rPr>
                <w:noProof/>
                <w:webHidden/>
                <w:sz w:val="28"/>
                <w:szCs w:val="28"/>
              </w:rPr>
              <w:fldChar w:fldCharType="end"/>
            </w:r>
          </w:hyperlink>
        </w:p>
        <w:p w14:paraId="45116719" w14:textId="48C35CA8" w:rsidR="0036186B" w:rsidRPr="0036186B" w:rsidRDefault="0036186B">
          <w:pPr>
            <w:pStyle w:val="TOC1"/>
            <w:tabs>
              <w:tab w:val="right" w:leader="dot" w:pos="9016"/>
            </w:tabs>
            <w:rPr>
              <w:rFonts w:asciiTheme="minorHAnsi" w:eastAsiaTheme="minorEastAsia" w:hAnsiTheme="minorHAnsi"/>
              <w:b w:val="0"/>
              <w:bCs w:val="0"/>
              <w:caps w:val="0"/>
              <w:noProof/>
              <w:kern w:val="2"/>
              <w:sz w:val="28"/>
              <w:szCs w:val="28"/>
              <w:lang w:val="en-AU" w:eastAsia="en-GB"/>
              <w14:ligatures w14:val="standardContextual"/>
            </w:rPr>
          </w:pPr>
          <w:hyperlink w:anchor="_Toc199749378" w:history="1">
            <w:r w:rsidRPr="0036186B">
              <w:rPr>
                <w:rStyle w:val="Hyperlink"/>
                <w:noProof/>
                <w:sz w:val="28"/>
                <w:szCs w:val="28"/>
              </w:rPr>
              <w:t>FAQs for prevocational doctors and supervisors</w:t>
            </w:r>
            <w:r w:rsidRPr="0036186B">
              <w:rPr>
                <w:noProof/>
                <w:webHidden/>
                <w:sz w:val="28"/>
                <w:szCs w:val="28"/>
              </w:rPr>
              <w:tab/>
            </w:r>
            <w:r w:rsidRPr="0036186B">
              <w:rPr>
                <w:noProof/>
                <w:webHidden/>
                <w:sz w:val="28"/>
                <w:szCs w:val="28"/>
              </w:rPr>
              <w:fldChar w:fldCharType="begin"/>
            </w:r>
            <w:r w:rsidRPr="0036186B">
              <w:rPr>
                <w:noProof/>
                <w:webHidden/>
                <w:sz w:val="28"/>
                <w:szCs w:val="28"/>
              </w:rPr>
              <w:instrText xml:space="preserve"> PAGEREF _Toc199749378 \h </w:instrText>
            </w:r>
            <w:r w:rsidRPr="0036186B">
              <w:rPr>
                <w:noProof/>
                <w:webHidden/>
                <w:sz w:val="28"/>
                <w:szCs w:val="28"/>
              </w:rPr>
            </w:r>
            <w:r w:rsidRPr="0036186B">
              <w:rPr>
                <w:noProof/>
                <w:webHidden/>
                <w:sz w:val="28"/>
                <w:szCs w:val="28"/>
              </w:rPr>
              <w:fldChar w:fldCharType="separate"/>
            </w:r>
            <w:r w:rsidRPr="0036186B">
              <w:rPr>
                <w:noProof/>
                <w:webHidden/>
                <w:sz w:val="28"/>
                <w:szCs w:val="28"/>
              </w:rPr>
              <w:t>6</w:t>
            </w:r>
            <w:r w:rsidRPr="0036186B">
              <w:rPr>
                <w:noProof/>
                <w:webHidden/>
                <w:sz w:val="28"/>
                <w:szCs w:val="28"/>
              </w:rPr>
              <w:fldChar w:fldCharType="end"/>
            </w:r>
          </w:hyperlink>
        </w:p>
        <w:p w14:paraId="47ACF1F0" w14:textId="1FACEA1B" w:rsidR="0036186B" w:rsidRPr="0036186B" w:rsidRDefault="0036186B">
          <w:pPr>
            <w:pStyle w:val="TOC1"/>
            <w:tabs>
              <w:tab w:val="right" w:leader="dot" w:pos="9016"/>
            </w:tabs>
            <w:rPr>
              <w:rFonts w:asciiTheme="minorHAnsi" w:eastAsiaTheme="minorEastAsia" w:hAnsiTheme="minorHAnsi"/>
              <w:b w:val="0"/>
              <w:bCs w:val="0"/>
              <w:caps w:val="0"/>
              <w:noProof/>
              <w:kern w:val="2"/>
              <w:sz w:val="28"/>
              <w:szCs w:val="28"/>
              <w:lang w:val="en-AU" w:eastAsia="en-GB"/>
              <w14:ligatures w14:val="standardContextual"/>
            </w:rPr>
          </w:pPr>
          <w:hyperlink w:anchor="_Toc199749379" w:history="1">
            <w:r w:rsidRPr="0036186B">
              <w:rPr>
                <w:rStyle w:val="Hyperlink"/>
                <w:noProof/>
                <w:sz w:val="28"/>
                <w:szCs w:val="28"/>
                <w:lang w:eastAsia="en-GB"/>
              </w:rPr>
              <w:t>FAQs for Directors of Clinical Training, Directors of Medical Services and other training management roles</w:t>
            </w:r>
            <w:r w:rsidRPr="0036186B">
              <w:rPr>
                <w:noProof/>
                <w:webHidden/>
                <w:sz w:val="28"/>
                <w:szCs w:val="28"/>
              </w:rPr>
              <w:tab/>
            </w:r>
            <w:r w:rsidRPr="0036186B">
              <w:rPr>
                <w:noProof/>
                <w:webHidden/>
                <w:sz w:val="28"/>
                <w:szCs w:val="28"/>
              </w:rPr>
              <w:fldChar w:fldCharType="begin"/>
            </w:r>
            <w:r w:rsidRPr="0036186B">
              <w:rPr>
                <w:noProof/>
                <w:webHidden/>
                <w:sz w:val="28"/>
                <w:szCs w:val="28"/>
              </w:rPr>
              <w:instrText xml:space="preserve"> PAGEREF _Toc199749379 \h </w:instrText>
            </w:r>
            <w:r w:rsidRPr="0036186B">
              <w:rPr>
                <w:noProof/>
                <w:webHidden/>
                <w:sz w:val="28"/>
                <w:szCs w:val="28"/>
              </w:rPr>
            </w:r>
            <w:r w:rsidRPr="0036186B">
              <w:rPr>
                <w:noProof/>
                <w:webHidden/>
                <w:sz w:val="28"/>
                <w:szCs w:val="28"/>
              </w:rPr>
              <w:fldChar w:fldCharType="separate"/>
            </w:r>
            <w:r w:rsidRPr="0036186B">
              <w:rPr>
                <w:noProof/>
                <w:webHidden/>
                <w:sz w:val="28"/>
                <w:szCs w:val="28"/>
              </w:rPr>
              <w:t>9</w:t>
            </w:r>
            <w:r w:rsidRPr="0036186B">
              <w:rPr>
                <w:noProof/>
                <w:webHidden/>
                <w:sz w:val="28"/>
                <w:szCs w:val="28"/>
              </w:rPr>
              <w:fldChar w:fldCharType="end"/>
            </w:r>
          </w:hyperlink>
        </w:p>
        <w:p w14:paraId="50CA6572" w14:textId="0B79EEC5" w:rsidR="0036186B" w:rsidRPr="0036186B" w:rsidRDefault="0036186B">
          <w:pPr>
            <w:pStyle w:val="TOC1"/>
            <w:tabs>
              <w:tab w:val="right" w:leader="dot" w:pos="9016"/>
            </w:tabs>
            <w:rPr>
              <w:rFonts w:asciiTheme="minorHAnsi" w:eastAsiaTheme="minorEastAsia" w:hAnsiTheme="minorHAnsi"/>
              <w:b w:val="0"/>
              <w:bCs w:val="0"/>
              <w:caps w:val="0"/>
              <w:noProof/>
              <w:kern w:val="2"/>
              <w:sz w:val="28"/>
              <w:szCs w:val="28"/>
              <w:lang w:val="en-AU" w:eastAsia="en-GB"/>
              <w14:ligatures w14:val="standardContextual"/>
            </w:rPr>
          </w:pPr>
          <w:hyperlink w:anchor="_Toc199749380" w:history="1">
            <w:r w:rsidRPr="0036186B">
              <w:rPr>
                <w:rStyle w:val="Hyperlink"/>
                <w:noProof/>
                <w:sz w:val="28"/>
                <w:szCs w:val="28"/>
                <w:lang w:eastAsia="en-GB"/>
              </w:rPr>
              <w:t>FAQs for Medical Education Units and CLA administrators</w:t>
            </w:r>
            <w:r w:rsidRPr="0036186B">
              <w:rPr>
                <w:noProof/>
                <w:webHidden/>
                <w:sz w:val="28"/>
                <w:szCs w:val="28"/>
              </w:rPr>
              <w:tab/>
            </w:r>
            <w:r w:rsidRPr="0036186B">
              <w:rPr>
                <w:noProof/>
                <w:webHidden/>
                <w:sz w:val="28"/>
                <w:szCs w:val="28"/>
              </w:rPr>
              <w:fldChar w:fldCharType="begin"/>
            </w:r>
            <w:r w:rsidRPr="0036186B">
              <w:rPr>
                <w:noProof/>
                <w:webHidden/>
                <w:sz w:val="28"/>
                <w:szCs w:val="28"/>
              </w:rPr>
              <w:instrText xml:space="preserve"> PAGEREF _Toc199749380 \h </w:instrText>
            </w:r>
            <w:r w:rsidRPr="0036186B">
              <w:rPr>
                <w:noProof/>
                <w:webHidden/>
                <w:sz w:val="28"/>
                <w:szCs w:val="28"/>
              </w:rPr>
            </w:r>
            <w:r w:rsidRPr="0036186B">
              <w:rPr>
                <w:noProof/>
                <w:webHidden/>
                <w:sz w:val="28"/>
                <w:szCs w:val="28"/>
              </w:rPr>
              <w:fldChar w:fldCharType="separate"/>
            </w:r>
            <w:r w:rsidRPr="0036186B">
              <w:rPr>
                <w:noProof/>
                <w:webHidden/>
                <w:sz w:val="28"/>
                <w:szCs w:val="28"/>
              </w:rPr>
              <w:t>10</w:t>
            </w:r>
            <w:r w:rsidRPr="0036186B">
              <w:rPr>
                <w:noProof/>
                <w:webHidden/>
                <w:sz w:val="28"/>
                <w:szCs w:val="28"/>
              </w:rPr>
              <w:fldChar w:fldCharType="end"/>
            </w:r>
          </w:hyperlink>
        </w:p>
        <w:p w14:paraId="7FA29768" w14:textId="5949D3C7" w:rsidR="0036186B" w:rsidRPr="0036186B" w:rsidRDefault="0036186B">
          <w:pPr>
            <w:pStyle w:val="TOC1"/>
            <w:tabs>
              <w:tab w:val="right" w:leader="dot" w:pos="9016"/>
            </w:tabs>
            <w:rPr>
              <w:rFonts w:asciiTheme="minorHAnsi" w:eastAsiaTheme="minorEastAsia" w:hAnsiTheme="minorHAnsi"/>
              <w:b w:val="0"/>
              <w:bCs w:val="0"/>
              <w:caps w:val="0"/>
              <w:noProof/>
              <w:kern w:val="2"/>
              <w:sz w:val="28"/>
              <w:szCs w:val="28"/>
              <w:lang w:val="en-AU" w:eastAsia="en-GB"/>
              <w14:ligatures w14:val="standardContextual"/>
            </w:rPr>
          </w:pPr>
          <w:hyperlink w:anchor="_Toc199749381" w:history="1">
            <w:r w:rsidRPr="0036186B">
              <w:rPr>
                <w:rStyle w:val="Hyperlink"/>
                <w:noProof/>
                <w:sz w:val="28"/>
                <w:szCs w:val="28"/>
                <w:lang w:eastAsia="en-GB"/>
              </w:rPr>
              <w:t>FAQs for local ICT Teams</w:t>
            </w:r>
            <w:r w:rsidRPr="0036186B">
              <w:rPr>
                <w:noProof/>
                <w:webHidden/>
                <w:sz w:val="28"/>
                <w:szCs w:val="28"/>
              </w:rPr>
              <w:tab/>
            </w:r>
            <w:r w:rsidRPr="0036186B">
              <w:rPr>
                <w:noProof/>
                <w:webHidden/>
                <w:sz w:val="28"/>
                <w:szCs w:val="28"/>
              </w:rPr>
              <w:fldChar w:fldCharType="begin"/>
            </w:r>
            <w:r w:rsidRPr="0036186B">
              <w:rPr>
                <w:noProof/>
                <w:webHidden/>
                <w:sz w:val="28"/>
                <w:szCs w:val="28"/>
              </w:rPr>
              <w:instrText xml:space="preserve"> PAGEREF _Toc199749381 \h </w:instrText>
            </w:r>
            <w:r w:rsidRPr="0036186B">
              <w:rPr>
                <w:noProof/>
                <w:webHidden/>
                <w:sz w:val="28"/>
                <w:szCs w:val="28"/>
              </w:rPr>
            </w:r>
            <w:r w:rsidRPr="0036186B">
              <w:rPr>
                <w:noProof/>
                <w:webHidden/>
                <w:sz w:val="28"/>
                <w:szCs w:val="28"/>
              </w:rPr>
              <w:fldChar w:fldCharType="separate"/>
            </w:r>
            <w:r w:rsidRPr="0036186B">
              <w:rPr>
                <w:noProof/>
                <w:webHidden/>
                <w:sz w:val="28"/>
                <w:szCs w:val="28"/>
              </w:rPr>
              <w:t>15</w:t>
            </w:r>
            <w:r w:rsidRPr="0036186B">
              <w:rPr>
                <w:noProof/>
                <w:webHidden/>
                <w:sz w:val="28"/>
                <w:szCs w:val="28"/>
              </w:rPr>
              <w:fldChar w:fldCharType="end"/>
            </w:r>
          </w:hyperlink>
        </w:p>
        <w:p w14:paraId="115A7C1C" w14:textId="1B977E8C" w:rsidR="001163A2" w:rsidRPr="00523B6D" w:rsidRDefault="0694C151" w:rsidP="000B2555">
          <w:pPr>
            <w:pStyle w:val="TOC1"/>
            <w:tabs>
              <w:tab w:val="right" w:leader="dot" w:pos="9015"/>
            </w:tabs>
            <w:spacing w:before="240" w:after="240"/>
            <w:rPr>
              <w:rStyle w:val="Hyperlink"/>
              <w:noProof/>
              <w:kern w:val="2"/>
              <w:sz w:val="28"/>
              <w:szCs w:val="28"/>
              <w:lang w:val="en-AU" w:eastAsia="en-GB"/>
              <w14:ligatures w14:val="standardContextual"/>
            </w:rPr>
          </w:pPr>
          <w:r w:rsidRPr="0036186B">
            <w:rPr>
              <w:sz w:val="28"/>
              <w:szCs w:val="28"/>
            </w:rPr>
            <w:fldChar w:fldCharType="end"/>
          </w:r>
        </w:p>
      </w:sdtContent>
    </w:sdt>
    <w:p w14:paraId="77D32762" w14:textId="77777777" w:rsidR="005418BD" w:rsidRDefault="005418BD" w:rsidP="001163A2">
      <w:pPr>
        <w:pStyle w:val="Heading1"/>
        <w:sectPr w:rsidR="005418BD" w:rsidSect="00EB126F">
          <w:headerReference w:type="default" r:id="rId13"/>
          <w:footerReference w:type="default" r:id="rId14"/>
          <w:footerReference w:type="first" r:id="rId15"/>
          <w:pgSz w:w="11906" w:h="16838"/>
          <w:pgMar w:top="1440" w:right="1440" w:bottom="1440" w:left="1440" w:header="708" w:footer="708" w:gutter="0"/>
          <w:cols w:space="708"/>
          <w:titlePg/>
          <w:docGrid w:linePitch="360"/>
        </w:sectPr>
      </w:pPr>
    </w:p>
    <w:p w14:paraId="4B7D4400" w14:textId="402F5A51" w:rsidR="00EC6287" w:rsidRPr="001163A2" w:rsidRDefault="00464A0E" w:rsidP="001163A2">
      <w:pPr>
        <w:pStyle w:val="Heading1"/>
      </w:pPr>
      <w:bookmarkStart w:id="0" w:name="_Toc199749377"/>
      <w:r>
        <w:lastRenderedPageBreak/>
        <w:t>FAQs f</w:t>
      </w:r>
      <w:r w:rsidR="00EC6287">
        <w:t>or all users</w:t>
      </w:r>
      <w:bookmarkEnd w:id="0"/>
    </w:p>
    <w:p w14:paraId="45A41069" w14:textId="60FCFE9E" w:rsidR="4DC7D999" w:rsidRPr="007A46AC" w:rsidRDefault="4DC7D999" w:rsidP="007A46AC">
      <w:pPr>
        <w:spacing w:before="360"/>
        <w:rPr>
          <w:rFonts w:cs="Calibri"/>
          <w:color w:val="4472C4"/>
        </w:rPr>
      </w:pPr>
      <w:r w:rsidRPr="007A46AC">
        <w:rPr>
          <w:rFonts w:cs="Calibri"/>
          <w:color w:val="4472C4"/>
        </w:rPr>
        <w:t>I have forgotten or can’t find my login details.</w:t>
      </w:r>
    </w:p>
    <w:p w14:paraId="40CF18E1" w14:textId="643D2406" w:rsidR="4DC7D999" w:rsidRDefault="4DC7D999" w:rsidP="0694C151">
      <w:pPr>
        <w:jc w:val="both"/>
        <w:rPr>
          <w:rFonts w:eastAsia="Calibri" w:cs="Calibri"/>
          <w:color w:val="000000" w:themeColor="text1"/>
          <w:szCs w:val="24"/>
        </w:rPr>
      </w:pPr>
      <w:r w:rsidRPr="0694C151">
        <w:rPr>
          <w:rFonts w:eastAsia="Calibri" w:cs="Calibri"/>
          <w:color w:val="000000" w:themeColor="text1"/>
          <w:szCs w:val="24"/>
        </w:rPr>
        <w:t xml:space="preserve">Navigate to the CLA login page at: </w:t>
      </w:r>
      <w:hyperlink r:id="rId16">
        <w:r w:rsidRPr="0694C151">
          <w:rPr>
            <w:rStyle w:val="Hyperlink"/>
            <w:rFonts w:eastAsia="Calibri" w:cs="Calibri"/>
            <w:szCs w:val="24"/>
          </w:rPr>
          <w:t>https://cla.epads.mkmapps.com</w:t>
        </w:r>
      </w:hyperlink>
      <w:r w:rsidRPr="0006361A">
        <w:rPr>
          <w:rStyle w:val="Hyperlink"/>
          <w:rFonts w:eastAsia="Calibri" w:cs="Calibri"/>
          <w:color w:val="000000" w:themeColor="text1"/>
          <w:szCs w:val="24"/>
          <w:u w:val="none"/>
        </w:rPr>
        <w:t>,</w:t>
      </w:r>
      <w:r w:rsidRPr="0694C151">
        <w:rPr>
          <w:rFonts w:eastAsia="Calibri" w:cs="Calibri"/>
          <w:color w:val="000000" w:themeColor="text1"/>
          <w:szCs w:val="24"/>
        </w:rPr>
        <w:t xml:space="preserve"> click ‘Activate your account’ and enter your email address.  If you have an active account set up in the system, this will send you a new welcome email and activation link.  You may need to check your Spam folder for the email.</w:t>
      </w:r>
    </w:p>
    <w:p w14:paraId="15B91099" w14:textId="493A4A24" w:rsidR="4DC7D999" w:rsidRDefault="4DC7D999" w:rsidP="0694C151">
      <w:pPr>
        <w:jc w:val="both"/>
        <w:rPr>
          <w:rFonts w:eastAsia="Calibri" w:cs="Calibri"/>
          <w:color w:val="000000" w:themeColor="text1"/>
          <w:szCs w:val="24"/>
        </w:rPr>
      </w:pPr>
      <w:r w:rsidRPr="0694C151">
        <w:rPr>
          <w:rFonts w:eastAsia="Calibri" w:cs="Calibri"/>
          <w:color w:val="000000" w:themeColor="text1"/>
          <w:szCs w:val="24"/>
        </w:rPr>
        <w:t>If you continue having issues logging in, please contact your local Medical Education Unit, J</w:t>
      </w:r>
      <w:r w:rsidR="00E771F7">
        <w:rPr>
          <w:rFonts w:eastAsia="Calibri" w:cs="Calibri"/>
          <w:color w:val="000000" w:themeColor="text1"/>
          <w:szCs w:val="24"/>
        </w:rPr>
        <w:t xml:space="preserve">unior </w:t>
      </w:r>
      <w:r w:rsidRPr="0694C151">
        <w:rPr>
          <w:rFonts w:eastAsia="Calibri" w:cs="Calibri"/>
          <w:color w:val="000000" w:themeColor="text1"/>
          <w:szCs w:val="24"/>
        </w:rPr>
        <w:t>M</w:t>
      </w:r>
      <w:r w:rsidR="00E771F7">
        <w:rPr>
          <w:rFonts w:eastAsia="Calibri" w:cs="Calibri"/>
          <w:color w:val="000000" w:themeColor="text1"/>
          <w:szCs w:val="24"/>
        </w:rPr>
        <w:t xml:space="preserve">edical </w:t>
      </w:r>
      <w:r w:rsidRPr="0694C151">
        <w:rPr>
          <w:rFonts w:eastAsia="Calibri" w:cs="Calibri"/>
          <w:color w:val="000000" w:themeColor="text1"/>
          <w:szCs w:val="24"/>
        </w:rPr>
        <w:t>O</w:t>
      </w:r>
      <w:r w:rsidR="00E771F7">
        <w:rPr>
          <w:rFonts w:eastAsia="Calibri" w:cs="Calibri"/>
          <w:color w:val="000000" w:themeColor="text1"/>
          <w:szCs w:val="24"/>
        </w:rPr>
        <w:t>fficer</w:t>
      </w:r>
      <w:r w:rsidRPr="0694C151">
        <w:rPr>
          <w:rFonts w:eastAsia="Calibri" w:cs="Calibri"/>
          <w:color w:val="000000" w:themeColor="text1"/>
          <w:szCs w:val="24"/>
        </w:rPr>
        <w:t xml:space="preserve"> management team or CLA administrator in the first instance.</w:t>
      </w:r>
    </w:p>
    <w:p w14:paraId="648E085C" w14:textId="233691B0" w:rsidR="4DC7D999" w:rsidRPr="007A46AC" w:rsidRDefault="4DC7D999" w:rsidP="007A46AC">
      <w:pPr>
        <w:spacing w:before="360"/>
        <w:rPr>
          <w:rFonts w:cs="Calibri"/>
          <w:color w:val="4472C4"/>
        </w:rPr>
      </w:pPr>
      <w:r w:rsidRPr="007A46AC">
        <w:rPr>
          <w:rFonts w:cs="Calibri"/>
          <w:color w:val="4472C4"/>
        </w:rPr>
        <w:t>I have forgotten my password.</w:t>
      </w:r>
    </w:p>
    <w:p w14:paraId="5A1D9C1B" w14:textId="44B8AA38" w:rsidR="4DC7D999" w:rsidRDefault="4DC7D999" w:rsidP="0694C151">
      <w:pPr>
        <w:jc w:val="both"/>
        <w:rPr>
          <w:rFonts w:eastAsia="Calibri" w:cs="Calibri"/>
          <w:color w:val="000000" w:themeColor="text1"/>
          <w:szCs w:val="24"/>
        </w:rPr>
      </w:pPr>
      <w:r w:rsidRPr="0694C151">
        <w:rPr>
          <w:rFonts w:eastAsia="Calibri" w:cs="Calibri"/>
          <w:color w:val="000000" w:themeColor="text1"/>
          <w:szCs w:val="24"/>
        </w:rPr>
        <w:t xml:space="preserve">You can reset your password from the CLA login page. Click on Sign in and then select ‘Forgot your password.’  This will prompt you to enter your username/email and a verification code </w:t>
      </w:r>
      <w:r w:rsidR="00461A40">
        <w:rPr>
          <w:rFonts w:eastAsia="Calibri" w:cs="Calibri"/>
          <w:color w:val="000000" w:themeColor="text1"/>
          <w:szCs w:val="24"/>
        </w:rPr>
        <w:t xml:space="preserve">will be sent </w:t>
      </w:r>
      <w:r w:rsidRPr="0694C151">
        <w:rPr>
          <w:rFonts w:eastAsia="Calibri" w:cs="Calibri"/>
          <w:color w:val="000000" w:themeColor="text1"/>
          <w:szCs w:val="24"/>
        </w:rPr>
        <w:t>to that email.  Enter the verification on the CLA verification screen and follow the prompts to reset your password.  You may need to check your Spam folder for the verification code email.</w:t>
      </w:r>
    </w:p>
    <w:p w14:paraId="03832EB3" w14:textId="2AB6B883" w:rsidR="4DC7D999" w:rsidRDefault="4DC7D999" w:rsidP="064A2DC4">
      <w:pPr>
        <w:jc w:val="both"/>
        <w:rPr>
          <w:rFonts w:eastAsia="Calibri" w:cs="Calibri"/>
          <w:color w:val="000000" w:themeColor="text1"/>
        </w:rPr>
      </w:pPr>
      <w:r w:rsidRPr="064A2DC4">
        <w:rPr>
          <w:rFonts w:eastAsia="Calibri" w:cs="Calibri"/>
          <w:color w:val="000000" w:themeColor="text1"/>
        </w:rPr>
        <w:t>To find out more information, please refer to the ‘How to reset your password’ quick reference guide.</w:t>
      </w:r>
    </w:p>
    <w:p w14:paraId="36D31F7D" w14:textId="77777777" w:rsidR="00523B6D" w:rsidRPr="00E25984" w:rsidRDefault="00523B6D" w:rsidP="004C4B80">
      <w:pPr>
        <w:jc w:val="both"/>
        <w:rPr>
          <w:rStyle w:val="IntenseEmphasis"/>
          <w:i w:val="0"/>
          <w:iCs w:val="0"/>
          <w:color w:val="auto"/>
        </w:rPr>
      </w:pPr>
      <w:r w:rsidRPr="00E25984">
        <w:rPr>
          <w:rStyle w:val="IntenseEmphasis"/>
          <w:i w:val="0"/>
          <w:iCs w:val="0"/>
          <w:color w:val="auto"/>
        </w:rPr>
        <w:t xml:space="preserve">If you require any support you can find contact details for the national CLA system administrator as well as relevant state based system administrators on the </w:t>
      </w:r>
      <w:hyperlink r:id="rId17" w:history="1">
        <w:r w:rsidRPr="00E25984">
          <w:rPr>
            <w:rStyle w:val="Hyperlink"/>
          </w:rPr>
          <w:t>CLA website</w:t>
        </w:r>
      </w:hyperlink>
      <w:r w:rsidRPr="00E25984">
        <w:rPr>
          <w:rStyle w:val="IntenseEmphasis"/>
          <w:i w:val="0"/>
          <w:iCs w:val="0"/>
          <w:color w:val="auto"/>
        </w:rPr>
        <w:t>.</w:t>
      </w:r>
      <w:r w:rsidRPr="00E25984">
        <w:t xml:space="preserve"> </w:t>
      </w:r>
    </w:p>
    <w:p w14:paraId="2EFE4EB8" w14:textId="77777777" w:rsidR="000B2555" w:rsidRPr="000B2555" w:rsidRDefault="000B2555" w:rsidP="001C115E">
      <w:pPr>
        <w:spacing w:before="360"/>
        <w:jc w:val="both"/>
        <w:rPr>
          <w:rFonts w:cs="Calibri"/>
          <w:color w:val="4472C4"/>
        </w:rPr>
      </w:pPr>
      <w:r w:rsidRPr="000B2555">
        <w:rPr>
          <w:rFonts w:cs="Calibri"/>
          <w:color w:val="4472C4"/>
        </w:rPr>
        <w:t>What information can prevocational doctors view in CLA?</w:t>
      </w:r>
    </w:p>
    <w:p w14:paraId="6D1EB33F" w14:textId="11DD92CC" w:rsidR="000B2555" w:rsidRDefault="000B2555" w:rsidP="000B2555">
      <w:pPr>
        <w:jc w:val="both"/>
        <w:rPr>
          <w:lang w:eastAsia="en-GB"/>
        </w:rPr>
      </w:pPr>
      <w:r w:rsidRPr="00A112C0">
        <w:rPr>
          <w:lang w:eastAsia="en-GB"/>
        </w:rPr>
        <w:t xml:space="preserve">Prevocational </w:t>
      </w:r>
      <w:r>
        <w:rPr>
          <w:lang w:eastAsia="en-GB"/>
        </w:rPr>
        <w:t>doctors</w:t>
      </w:r>
      <w:r w:rsidRPr="00A112C0">
        <w:rPr>
          <w:lang w:eastAsia="en-GB"/>
        </w:rPr>
        <w:t xml:space="preserve"> use </w:t>
      </w:r>
      <w:r>
        <w:rPr>
          <w:lang w:eastAsia="en-GB"/>
        </w:rPr>
        <w:t>CLA</w:t>
      </w:r>
      <w:r w:rsidRPr="00A112C0">
        <w:rPr>
          <w:lang w:eastAsia="en-GB"/>
        </w:rPr>
        <w:t xml:space="preserve"> to log their learning experiences and track their progress throughout </w:t>
      </w:r>
      <w:r w:rsidR="0006361A">
        <w:rPr>
          <w:lang w:eastAsia="en-GB"/>
        </w:rPr>
        <w:t xml:space="preserve">their </w:t>
      </w:r>
      <w:r w:rsidRPr="00A112C0">
        <w:rPr>
          <w:lang w:eastAsia="en-GB"/>
        </w:rPr>
        <w:t xml:space="preserve">training. Their </w:t>
      </w:r>
      <w:r>
        <w:rPr>
          <w:lang w:eastAsia="en-GB"/>
        </w:rPr>
        <w:t>CLA</w:t>
      </w:r>
      <w:r w:rsidRPr="00A112C0">
        <w:rPr>
          <w:lang w:eastAsia="en-GB"/>
        </w:rPr>
        <w:t xml:space="preserve"> ePortfolio serves as a </w:t>
      </w:r>
      <w:r w:rsidR="0006361A">
        <w:rPr>
          <w:lang w:eastAsia="en-GB"/>
        </w:rPr>
        <w:t xml:space="preserve">longitudinal </w:t>
      </w:r>
      <w:r w:rsidR="004C4B80">
        <w:rPr>
          <w:lang w:eastAsia="en-GB"/>
        </w:rPr>
        <w:t xml:space="preserve">learning </w:t>
      </w:r>
      <w:r w:rsidRPr="00A112C0">
        <w:rPr>
          <w:lang w:eastAsia="en-GB"/>
        </w:rPr>
        <w:t xml:space="preserve">record, capturing details of rotations, assessments, start-of-term discussions, mid-term and end-of-term assessments, as well as progress against Prevocational Outcome Statements (POSs) and </w:t>
      </w:r>
      <w:proofErr w:type="spellStart"/>
      <w:r w:rsidRPr="00A112C0">
        <w:rPr>
          <w:lang w:eastAsia="en-GB"/>
        </w:rPr>
        <w:t>Entrustable</w:t>
      </w:r>
      <w:proofErr w:type="spellEnd"/>
      <w:r w:rsidRPr="00A112C0">
        <w:rPr>
          <w:lang w:eastAsia="en-GB"/>
        </w:rPr>
        <w:t xml:space="preserve"> Professional Activities (EPAs). </w:t>
      </w:r>
      <w:r>
        <w:rPr>
          <w:lang w:eastAsia="en-GB"/>
        </w:rPr>
        <w:t>Prevocational doctors</w:t>
      </w:r>
      <w:r w:rsidRPr="00A112C0">
        <w:rPr>
          <w:lang w:eastAsia="en-GB"/>
        </w:rPr>
        <w:t xml:space="preserve"> </w:t>
      </w:r>
      <w:r>
        <w:rPr>
          <w:lang w:eastAsia="en-GB"/>
        </w:rPr>
        <w:t>can only</w:t>
      </w:r>
      <w:r w:rsidRPr="00A112C0">
        <w:rPr>
          <w:lang w:eastAsia="en-GB"/>
        </w:rPr>
        <w:t xml:space="preserve"> access </w:t>
      </w:r>
      <w:r>
        <w:rPr>
          <w:lang w:eastAsia="en-GB"/>
        </w:rPr>
        <w:t>data</w:t>
      </w:r>
      <w:r w:rsidR="0006361A">
        <w:rPr>
          <w:lang w:eastAsia="en-GB"/>
        </w:rPr>
        <w:t>, including completed assessment forms,</w:t>
      </w:r>
      <w:r>
        <w:rPr>
          <w:lang w:eastAsia="en-GB"/>
        </w:rPr>
        <w:t xml:space="preserve"> within </w:t>
      </w:r>
      <w:r w:rsidRPr="00A112C0">
        <w:rPr>
          <w:lang w:eastAsia="en-GB"/>
        </w:rPr>
        <w:t>their own ePortfolio.</w:t>
      </w:r>
    </w:p>
    <w:p w14:paraId="3E353ADB" w14:textId="3A9EC73E" w:rsidR="0006361A" w:rsidRDefault="0006361A" w:rsidP="000B2555">
      <w:pPr>
        <w:jc w:val="both"/>
        <w:rPr>
          <w:lang w:eastAsia="en-GB"/>
        </w:rPr>
      </w:pPr>
      <w:r>
        <w:rPr>
          <w:lang w:eastAsia="en-GB"/>
        </w:rPr>
        <w:t xml:space="preserve">Prevocational doctors will also be able to view the Term Description which is linked to each of their rotations. </w:t>
      </w:r>
    </w:p>
    <w:p w14:paraId="4DCF5FE3" w14:textId="77777777" w:rsidR="000B2555" w:rsidRPr="000B2555" w:rsidRDefault="000B2555" w:rsidP="000B2555">
      <w:pPr>
        <w:spacing w:before="240"/>
        <w:jc w:val="both"/>
        <w:rPr>
          <w:rFonts w:cs="Calibri"/>
          <w:color w:val="4472C4"/>
        </w:rPr>
      </w:pPr>
      <w:r w:rsidRPr="000B2555">
        <w:rPr>
          <w:rFonts w:cs="Calibri"/>
          <w:color w:val="4472C4"/>
        </w:rPr>
        <w:t>What can term and clinical supervisors’ view in CLA?</w:t>
      </w:r>
    </w:p>
    <w:p w14:paraId="279E65CD" w14:textId="1F2043B1" w:rsidR="000B2555" w:rsidRDefault="000B2555" w:rsidP="000B2555">
      <w:pPr>
        <w:jc w:val="both"/>
        <w:rPr>
          <w:lang w:eastAsia="en-GB"/>
        </w:rPr>
      </w:pPr>
      <w:r w:rsidRPr="00441205">
        <w:rPr>
          <w:lang w:eastAsia="en-GB"/>
        </w:rPr>
        <w:t>Term</w:t>
      </w:r>
      <w:r>
        <w:rPr>
          <w:lang w:eastAsia="en-GB"/>
        </w:rPr>
        <w:t xml:space="preserve"> and clinical</w:t>
      </w:r>
      <w:r w:rsidRPr="00441205">
        <w:rPr>
          <w:lang w:eastAsia="en-GB"/>
        </w:rPr>
        <w:t xml:space="preserve"> supervisors can track and monitor training for </w:t>
      </w:r>
      <w:r>
        <w:rPr>
          <w:lang w:eastAsia="en-GB"/>
        </w:rPr>
        <w:t>prevocational doctors assigned to them</w:t>
      </w:r>
      <w:r w:rsidR="0006361A">
        <w:rPr>
          <w:lang w:eastAsia="en-GB"/>
        </w:rPr>
        <w:t xml:space="preserve"> for a term</w:t>
      </w:r>
      <w:r w:rsidRPr="00441205">
        <w:rPr>
          <w:lang w:eastAsia="en-GB"/>
        </w:rPr>
        <w:t xml:space="preserve"> in CLA</w:t>
      </w:r>
      <w:r>
        <w:rPr>
          <w:lang w:eastAsia="en-GB"/>
        </w:rPr>
        <w:t>. Term and clinical supervisors</w:t>
      </w:r>
      <w:r w:rsidRPr="00B8164D">
        <w:rPr>
          <w:lang w:eastAsia="en-GB"/>
        </w:rPr>
        <w:t xml:space="preserve"> can view the </w:t>
      </w:r>
      <w:r>
        <w:rPr>
          <w:lang w:eastAsia="en-GB"/>
        </w:rPr>
        <w:t>doctor’s</w:t>
      </w:r>
      <w:r w:rsidRPr="00B8164D">
        <w:rPr>
          <w:lang w:eastAsia="en-GB"/>
        </w:rPr>
        <w:t xml:space="preserve"> ePortfolio from the start date until the end date of the term (plus an assigned grace period</w:t>
      </w:r>
      <w:r>
        <w:rPr>
          <w:lang w:eastAsia="en-GB"/>
        </w:rPr>
        <w:t xml:space="preserve"> determined by the local administrator</w:t>
      </w:r>
      <w:r w:rsidRPr="00B8164D">
        <w:rPr>
          <w:lang w:eastAsia="en-GB"/>
        </w:rPr>
        <w:t>)</w:t>
      </w:r>
      <w:r>
        <w:rPr>
          <w:lang w:eastAsia="en-GB"/>
        </w:rPr>
        <w:t xml:space="preserve">. </w:t>
      </w:r>
      <w:r w:rsidRPr="00B8164D">
        <w:rPr>
          <w:lang w:eastAsia="en-GB"/>
        </w:rPr>
        <w:t xml:space="preserve">After the end date of the term has passed, </w:t>
      </w:r>
      <w:r>
        <w:rPr>
          <w:lang w:eastAsia="en-GB"/>
        </w:rPr>
        <w:t xml:space="preserve">supervisors </w:t>
      </w:r>
      <w:r w:rsidRPr="00B8164D">
        <w:rPr>
          <w:lang w:eastAsia="en-GB"/>
        </w:rPr>
        <w:t xml:space="preserve">can no longer access the </w:t>
      </w:r>
      <w:r>
        <w:rPr>
          <w:lang w:eastAsia="en-GB"/>
        </w:rPr>
        <w:t>prevocational</w:t>
      </w:r>
      <w:r w:rsidRPr="00B8164D">
        <w:rPr>
          <w:lang w:eastAsia="en-GB"/>
        </w:rPr>
        <w:t xml:space="preserve"> </w:t>
      </w:r>
      <w:r>
        <w:rPr>
          <w:lang w:eastAsia="en-GB"/>
        </w:rPr>
        <w:t>doctor’s</w:t>
      </w:r>
      <w:r w:rsidRPr="00B8164D">
        <w:rPr>
          <w:lang w:eastAsia="en-GB"/>
        </w:rPr>
        <w:t xml:space="preserve"> ePortfolio</w:t>
      </w:r>
      <w:r>
        <w:rPr>
          <w:lang w:eastAsia="en-GB"/>
        </w:rPr>
        <w:t xml:space="preserve">. </w:t>
      </w:r>
    </w:p>
    <w:p w14:paraId="02B43741" w14:textId="35DCCB9A" w:rsidR="000B2555" w:rsidRDefault="000B2555" w:rsidP="000B2555">
      <w:pPr>
        <w:jc w:val="both"/>
        <w:rPr>
          <w:lang w:eastAsia="en-GB"/>
        </w:rPr>
      </w:pPr>
      <w:r>
        <w:rPr>
          <w:lang w:eastAsia="en-GB"/>
        </w:rPr>
        <w:lastRenderedPageBreak/>
        <w:t>T</w:t>
      </w:r>
      <w:r w:rsidRPr="00D84047">
        <w:rPr>
          <w:lang w:eastAsia="en-GB"/>
        </w:rPr>
        <w:t>o support longitudinal training and development in alignment with the National Framework</w:t>
      </w:r>
      <w:r>
        <w:rPr>
          <w:lang w:eastAsia="en-GB"/>
        </w:rPr>
        <w:t>, supervisors can</w:t>
      </w:r>
      <w:r w:rsidRPr="000A082F">
        <w:rPr>
          <w:lang w:eastAsia="en-GB"/>
        </w:rPr>
        <w:t xml:space="preserve"> </w:t>
      </w:r>
      <w:r>
        <w:rPr>
          <w:lang w:eastAsia="en-GB"/>
        </w:rPr>
        <w:t>view</w:t>
      </w:r>
      <w:r w:rsidRPr="000A082F">
        <w:rPr>
          <w:lang w:eastAsia="en-GB"/>
        </w:rPr>
        <w:t xml:space="preserve"> the individual learning records</w:t>
      </w:r>
      <w:r>
        <w:rPr>
          <w:lang w:eastAsia="en-GB"/>
        </w:rPr>
        <w:t xml:space="preserve"> (including for prior terms)</w:t>
      </w:r>
      <w:r w:rsidRPr="000A082F">
        <w:rPr>
          <w:lang w:eastAsia="en-GB"/>
        </w:rPr>
        <w:t xml:space="preserve"> </w:t>
      </w:r>
      <w:r>
        <w:rPr>
          <w:lang w:eastAsia="en-GB"/>
        </w:rPr>
        <w:t>for prevocational</w:t>
      </w:r>
      <w:r w:rsidRPr="000A082F">
        <w:rPr>
          <w:lang w:eastAsia="en-GB"/>
        </w:rPr>
        <w:t xml:space="preserve"> doctors assigned to them</w:t>
      </w:r>
      <w:r>
        <w:rPr>
          <w:lang w:eastAsia="en-GB"/>
        </w:rPr>
        <w:t xml:space="preserve"> during that term</w:t>
      </w:r>
      <w:r w:rsidRPr="000A082F">
        <w:rPr>
          <w:lang w:eastAsia="en-GB"/>
        </w:rPr>
        <w:t>. This includes</w:t>
      </w:r>
      <w:r>
        <w:rPr>
          <w:lang w:eastAsia="en-GB"/>
        </w:rPr>
        <w:t>:</w:t>
      </w:r>
    </w:p>
    <w:p w14:paraId="56B85A8E" w14:textId="77777777" w:rsidR="000B2555" w:rsidRDefault="000B2555" w:rsidP="000B2555">
      <w:pPr>
        <w:pStyle w:val="ListParagraph"/>
        <w:numPr>
          <w:ilvl w:val="0"/>
          <w:numId w:val="23"/>
        </w:numPr>
        <w:spacing w:after="0" w:line="240" w:lineRule="auto"/>
        <w:jc w:val="both"/>
        <w:rPr>
          <w:lang w:eastAsia="en-GB"/>
        </w:rPr>
      </w:pPr>
      <w:r>
        <w:rPr>
          <w:lang w:eastAsia="en-GB"/>
        </w:rPr>
        <w:t>The necessary forms to r</w:t>
      </w:r>
      <w:r w:rsidRPr="00441205">
        <w:rPr>
          <w:lang w:eastAsia="en-GB"/>
        </w:rPr>
        <w:t>ecord start-of-term discussions, and mid-term and end-of-term assessments</w:t>
      </w:r>
    </w:p>
    <w:p w14:paraId="7976DE4A" w14:textId="77777777" w:rsidR="000B2555" w:rsidRDefault="000B2555" w:rsidP="000B2555">
      <w:pPr>
        <w:pStyle w:val="ListParagraph"/>
        <w:numPr>
          <w:ilvl w:val="0"/>
          <w:numId w:val="23"/>
        </w:numPr>
        <w:spacing w:after="0" w:line="240" w:lineRule="auto"/>
        <w:jc w:val="both"/>
        <w:rPr>
          <w:lang w:eastAsia="en-GB"/>
        </w:rPr>
      </w:pPr>
      <w:r>
        <w:rPr>
          <w:lang w:eastAsia="en-GB"/>
        </w:rPr>
        <w:t>A</w:t>
      </w:r>
      <w:r w:rsidRPr="000A082F">
        <w:rPr>
          <w:lang w:eastAsia="en-GB"/>
        </w:rPr>
        <w:t>ny term assessments or EPAs completed in previous terms</w:t>
      </w:r>
    </w:p>
    <w:p w14:paraId="603AB285" w14:textId="383F0C21" w:rsidR="000B2555" w:rsidRPr="00D707A6" w:rsidRDefault="004C4B80" w:rsidP="000B2555">
      <w:pPr>
        <w:pStyle w:val="ListParagraph"/>
        <w:numPr>
          <w:ilvl w:val="0"/>
          <w:numId w:val="23"/>
        </w:numPr>
        <w:spacing w:after="0" w:line="240" w:lineRule="auto"/>
        <w:jc w:val="both"/>
        <w:rPr>
          <w:lang w:eastAsia="en-GB"/>
        </w:rPr>
      </w:pPr>
      <w:r>
        <w:rPr>
          <w:lang w:eastAsia="en-GB"/>
        </w:rPr>
        <w:t>L</w:t>
      </w:r>
      <w:r w:rsidR="000B2555" w:rsidRPr="00D707A6">
        <w:rPr>
          <w:lang w:eastAsia="en-GB"/>
        </w:rPr>
        <w:t>ogbook / case procedure</w:t>
      </w:r>
      <w:r>
        <w:rPr>
          <w:lang w:eastAsia="en-GB"/>
        </w:rPr>
        <w:t xml:space="preserve"> entries</w:t>
      </w:r>
    </w:p>
    <w:p w14:paraId="46DF78E6" w14:textId="77777777" w:rsidR="000B2555" w:rsidRDefault="000B2555" w:rsidP="000B2555">
      <w:pPr>
        <w:pStyle w:val="ListParagraph"/>
        <w:numPr>
          <w:ilvl w:val="0"/>
          <w:numId w:val="23"/>
        </w:numPr>
        <w:spacing w:after="0" w:line="240" w:lineRule="auto"/>
        <w:jc w:val="both"/>
        <w:rPr>
          <w:lang w:eastAsia="en-GB"/>
        </w:rPr>
      </w:pPr>
      <w:r>
        <w:rPr>
          <w:lang w:eastAsia="en-GB"/>
        </w:rPr>
        <w:t>An IPAP flag (but not its details)</w:t>
      </w:r>
    </w:p>
    <w:p w14:paraId="2B25F071" w14:textId="682EE599" w:rsidR="000B2555" w:rsidRDefault="0006361A" w:rsidP="00B01320">
      <w:pPr>
        <w:spacing w:before="160"/>
        <w:jc w:val="both"/>
        <w:rPr>
          <w:lang w:eastAsia="en-GB"/>
        </w:rPr>
      </w:pPr>
      <w:r>
        <w:rPr>
          <w:lang w:eastAsia="en-GB"/>
        </w:rPr>
        <w:t>S</w:t>
      </w:r>
      <w:r w:rsidR="000B2555" w:rsidRPr="00FE4C66">
        <w:rPr>
          <w:lang w:eastAsia="en-GB"/>
        </w:rPr>
        <w:t xml:space="preserve">upervisors and health practitioners who conduct </w:t>
      </w:r>
      <w:r w:rsidR="000B2555">
        <w:rPr>
          <w:lang w:eastAsia="en-GB"/>
        </w:rPr>
        <w:t>EPAs</w:t>
      </w:r>
      <w:r w:rsidR="000B2555" w:rsidRPr="00FE4C66">
        <w:rPr>
          <w:lang w:eastAsia="en-GB"/>
        </w:rPr>
        <w:t xml:space="preserve"> </w:t>
      </w:r>
      <w:r>
        <w:rPr>
          <w:lang w:eastAsia="en-GB"/>
        </w:rPr>
        <w:t xml:space="preserve">or </w:t>
      </w:r>
      <w:proofErr w:type="spellStart"/>
      <w:r>
        <w:rPr>
          <w:lang w:eastAsia="en-GB"/>
        </w:rPr>
        <w:t>mid term</w:t>
      </w:r>
      <w:proofErr w:type="spellEnd"/>
      <w:r>
        <w:rPr>
          <w:lang w:eastAsia="en-GB"/>
        </w:rPr>
        <w:t xml:space="preserve"> assessments </w:t>
      </w:r>
      <w:r w:rsidR="000B2555" w:rsidRPr="00FE4C66">
        <w:rPr>
          <w:lang w:eastAsia="en-GB"/>
        </w:rPr>
        <w:t xml:space="preserve">with </w:t>
      </w:r>
      <w:r w:rsidR="000B2555">
        <w:rPr>
          <w:lang w:eastAsia="en-GB"/>
        </w:rPr>
        <w:t>prevocational</w:t>
      </w:r>
      <w:r w:rsidR="000B2555" w:rsidRPr="00FE4C66">
        <w:rPr>
          <w:lang w:eastAsia="en-GB"/>
        </w:rPr>
        <w:t xml:space="preserve"> doctors can complete these in CLA. Supervisors do not need to be registered users in the system and can be invited as ‘guest’ assessors</w:t>
      </w:r>
      <w:r>
        <w:rPr>
          <w:lang w:eastAsia="en-GB"/>
        </w:rPr>
        <w:t xml:space="preserve"> to complete these forms</w:t>
      </w:r>
      <w:r w:rsidR="000B2555" w:rsidRPr="00FE4C66">
        <w:rPr>
          <w:lang w:eastAsia="en-GB"/>
        </w:rPr>
        <w:t>.</w:t>
      </w:r>
      <w:r w:rsidR="000B2555">
        <w:rPr>
          <w:lang w:eastAsia="en-GB"/>
        </w:rPr>
        <w:t xml:space="preserve"> Guest assessors </w:t>
      </w:r>
      <w:r w:rsidR="00851076">
        <w:rPr>
          <w:lang w:eastAsia="en-GB"/>
        </w:rPr>
        <w:t>can</w:t>
      </w:r>
      <w:r w:rsidR="000B2555" w:rsidRPr="007758E2">
        <w:rPr>
          <w:lang w:eastAsia="en-GB"/>
        </w:rPr>
        <w:t xml:space="preserve"> only see the form that they are completing</w:t>
      </w:r>
      <w:r>
        <w:rPr>
          <w:lang w:eastAsia="en-GB"/>
        </w:rPr>
        <w:t xml:space="preserve"> and </w:t>
      </w:r>
      <w:r w:rsidR="008F4C14">
        <w:rPr>
          <w:lang w:eastAsia="en-GB"/>
        </w:rPr>
        <w:t>d</w:t>
      </w:r>
      <w:r>
        <w:rPr>
          <w:lang w:eastAsia="en-GB"/>
        </w:rPr>
        <w:t xml:space="preserve">o not </w:t>
      </w:r>
      <w:r w:rsidR="008F4C14">
        <w:rPr>
          <w:lang w:eastAsia="en-GB"/>
        </w:rPr>
        <w:t>have</w:t>
      </w:r>
      <w:r>
        <w:rPr>
          <w:lang w:eastAsia="en-GB"/>
        </w:rPr>
        <w:t xml:space="preserve"> access to a prevocational doctor’s wider ePortfolio</w:t>
      </w:r>
      <w:r w:rsidR="000B2555">
        <w:rPr>
          <w:lang w:eastAsia="en-GB"/>
        </w:rPr>
        <w:t>.</w:t>
      </w:r>
    </w:p>
    <w:p w14:paraId="6985E8A1" w14:textId="77777777" w:rsidR="000B2555" w:rsidRPr="000B2555" w:rsidRDefault="000B2555" w:rsidP="000B2555">
      <w:pPr>
        <w:spacing w:before="240"/>
        <w:jc w:val="both"/>
        <w:rPr>
          <w:rFonts w:cs="Calibri"/>
          <w:color w:val="4472C4"/>
        </w:rPr>
      </w:pPr>
      <w:r w:rsidRPr="000B2555">
        <w:rPr>
          <w:rFonts w:cs="Calibri"/>
          <w:color w:val="4472C4"/>
        </w:rPr>
        <w:t>What can Medical Training Managers view in CLA?</w:t>
      </w:r>
    </w:p>
    <w:p w14:paraId="513A5090" w14:textId="5D425BE0" w:rsidR="000B2555" w:rsidRPr="0067627B" w:rsidRDefault="000B2555" w:rsidP="000B2555">
      <w:pPr>
        <w:jc w:val="both"/>
        <w:rPr>
          <w:lang w:eastAsia="en-GB"/>
        </w:rPr>
      </w:pPr>
      <w:r w:rsidRPr="1FC9A3DA">
        <w:rPr>
          <w:lang w:eastAsia="en-GB"/>
        </w:rPr>
        <w:t xml:space="preserve">Anyone in a training management position with accountability for prevocational training and/or prevocational doctors </w:t>
      </w:r>
      <w:r w:rsidR="00851076" w:rsidRPr="1FC9A3DA">
        <w:rPr>
          <w:lang w:eastAsia="en-GB"/>
        </w:rPr>
        <w:t>is</w:t>
      </w:r>
      <w:r w:rsidRPr="1FC9A3DA">
        <w:rPr>
          <w:lang w:eastAsia="en-GB"/>
        </w:rPr>
        <w:t xml:space="preserve"> assigned the ‘Director of Clinical Training’ or ‘Executive Director of Medical Services’ role in CLA.  Medical training managers can view information for all trainees assigned to their organisation in CLA</w:t>
      </w:r>
      <w:r w:rsidR="007F5C45" w:rsidRPr="1FC9A3DA">
        <w:rPr>
          <w:lang w:eastAsia="en-GB"/>
        </w:rPr>
        <w:t xml:space="preserve"> or for groups of trainees to which the DCT/EDMS role is specifically linked to</w:t>
      </w:r>
      <w:r w:rsidRPr="1FC9A3DA">
        <w:rPr>
          <w:lang w:eastAsia="en-GB"/>
        </w:rPr>
        <w:t>. A local administrator user can add or remove medical training managers access at any point.</w:t>
      </w:r>
    </w:p>
    <w:p w14:paraId="4531899E" w14:textId="77777777" w:rsidR="000B2555" w:rsidRPr="000B2555" w:rsidRDefault="000B2555" w:rsidP="000B2555">
      <w:pPr>
        <w:spacing w:before="240"/>
        <w:jc w:val="both"/>
        <w:rPr>
          <w:rFonts w:cs="Calibri"/>
          <w:color w:val="4472C4"/>
        </w:rPr>
      </w:pPr>
      <w:r w:rsidRPr="000B2555">
        <w:rPr>
          <w:rFonts w:cs="Calibri"/>
          <w:color w:val="4472C4"/>
        </w:rPr>
        <w:t>What can Medical Education Unit Administrators and Medical Education Officers view in CLA?</w:t>
      </w:r>
    </w:p>
    <w:p w14:paraId="18793C0E" w14:textId="77777777" w:rsidR="000B2555" w:rsidRDefault="000B2555" w:rsidP="000B2555">
      <w:pPr>
        <w:jc w:val="both"/>
        <w:rPr>
          <w:lang w:eastAsia="en-GB"/>
        </w:rPr>
      </w:pPr>
      <w:r>
        <w:rPr>
          <w:lang w:eastAsia="en-GB"/>
        </w:rPr>
        <w:t>Medical Education Units (MEU) and Medical Education Officers (MEO) are assigned administrative roles within CLA to:</w:t>
      </w:r>
    </w:p>
    <w:p w14:paraId="7E01ADC3" w14:textId="77777777" w:rsidR="000B2555" w:rsidRDefault="000B2555" w:rsidP="000B2555">
      <w:pPr>
        <w:pStyle w:val="ListParagraph"/>
        <w:numPr>
          <w:ilvl w:val="0"/>
          <w:numId w:val="24"/>
        </w:numPr>
        <w:spacing w:after="0" w:line="240" w:lineRule="auto"/>
        <w:jc w:val="both"/>
        <w:rPr>
          <w:lang w:eastAsia="en-GB"/>
        </w:rPr>
      </w:pPr>
      <w:r>
        <w:rPr>
          <w:lang w:eastAsia="en-GB"/>
        </w:rPr>
        <w:t>Set up and manage local users</w:t>
      </w:r>
    </w:p>
    <w:p w14:paraId="21741963" w14:textId="77777777" w:rsidR="000B2555" w:rsidRDefault="000B2555" w:rsidP="000B2555">
      <w:pPr>
        <w:pStyle w:val="ListParagraph"/>
        <w:numPr>
          <w:ilvl w:val="0"/>
          <w:numId w:val="24"/>
        </w:numPr>
        <w:spacing w:after="0" w:line="240" w:lineRule="auto"/>
        <w:jc w:val="both"/>
        <w:rPr>
          <w:lang w:eastAsia="en-GB"/>
        </w:rPr>
      </w:pPr>
      <w:r>
        <w:rPr>
          <w:lang w:eastAsia="en-GB"/>
        </w:rPr>
        <w:t>Create, manage and edit term allocations</w:t>
      </w:r>
    </w:p>
    <w:p w14:paraId="7DFEB511" w14:textId="77777777" w:rsidR="000B2555" w:rsidRDefault="000B2555" w:rsidP="000B2555">
      <w:pPr>
        <w:pStyle w:val="ListParagraph"/>
        <w:numPr>
          <w:ilvl w:val="0"/>
          <w:numId w:val="24"/>
        </w:numPr>
        <w:spacing w:after="0" w:line="240" w:lineRule="auto"/>
        <w:jc w:val="both"/>
        <w:rPr>
          <w:lang w:eastAsia="en-GB"/>
        </w:rPr>
      </w:pPr>
      <w:r>
        <w:rPr>
          <w:lang w:eastAsia="en-GB"/>
        </w:rPr>
        <w:t>Monitor and track training progress</w:t>
      </w:r>
    </w:p>
    <w:p w14:paraId="2F753FAB" w14:textId="77777777" w:rsidR="000B2555" w:rsidRDefault="000B2555" w:rsidP="000B2555">
      <w:pPr>
        <w:pStyle w:val="ListParagraph"/>
        <w:numPr>
          <w:ilvl w:val="0"/>
          <w:numId w:val="24"/>
        </w:numPr>
        <w:spacing w:after="0" w:line="240" w:lineRule="auto"/>
        <w:jc w:val="both"/>
        <w:rPr>
          <w:lang w:eastAsia="en-GB"/>
        </w:rPr>
      </w:pPr>
      <w:r>
        <w:rPr>
          <w:lang w:eastAsia="en-GB"/>
        </w:rPr>
        <w:t>Generate reports</w:t>
      </w:r>
    </w:p>
    <w:p w14:paraId="40184B94" w14:textId="77777777" w:rsidR="000B2555" w:rsidRDefault="000B2555" w:rsidP="000B2555">
      <w:pPr>
        <w:pStyle w:val="ListParagraph"/>
        <w:numPr>
          <w:ilvl w:val="0"/>
          <w:numId w:val="24"/>
        </w:numPr>
        <w:spacing w:before="120" w:after="0" w:line="240" w:lineRule="auto"/>
        <w:jc w:val="both"/>
        <w:rPr>
          <w:lang w:eastAsia="en-GB"/>
        </w:rPr>
      </w:pPr>
      <w:r>
        <w:rPr>
          <w:lang w:eastAsia="en-GB"/>
        </w:rPr>
        <w:t>Assign individuals to an Assessment Review Panel</w:t>
      </w:r>
    </w:p>
    <w:p w14:paraId="7F18390A" w14:textId="77777777" w:rsidR="000B2555" w:rsidRDefault="000B2555" w:rsidP="000B2555">
      <w:pPr>
        <w:spacing w:before="120" w:after="120" w:line="240" w:lineRule="auto"/>
        <w:jc w:val="both"/>
        <w:rPr>
          <w:lang w:eastAsia="en-GB"/>
        </w:rPr>
      </w:pPr>
      <w:r>
        <w:rPr>
          <w:lang w:eastAsia="en-GB"/>
        </w:rPr>
        <w:t xml:space="preserve">To perform these tasks, </w:t>
      </w:r>
      <w:r w:rsidRPr="0067627B">
        <w:rPr>
          <w:lang w:eastAsia="en-GB"/>
        </w:rPr>
        <w:t>MEU and MEO Administrator</w:t>
      </w:r>
      <w:r>
        <w:rPr>
          <w:lang w:eastAsia="en-GB"/>
        </w:rPr>
        <w:t xml:space="preserve">s have access to all user accounts assigned to their organisation, including prevocational doctors and supervisors. </w:t>
      </w:r>
    </w:p>
    <w:p w14:paraId="5F513163" w14:textId="3694FD2A" w:rsidR="000B2555" w:rsidRDefault="000B2555" w:rsidP="000B2555">
      <w:pPr>
        <w:spacing w:before="120" w:after="120" w:line="240" w:lineRule="auto"/>
        <w:jc w:val="both"/>
        <w:rPr>
          <w:lang w:eastAsia="en-GB"/>
        </w:rPr>
      </w:pPr>
      <w:r>
        <w:rPr>
          <w:lang w:eastAsia="en-GB"/>
        </w:rPr>
        <w:t>If a prevocational doctor moves from one organisation to another organisation, the MEU / M</w:t>
      </w:r>
      <w:r w:rsidR="004C4B80">
        <w:rPr>
          <w:lang w:eastAsia="en-GB"/>
        </w:rPr>
        <w:t>EO</w:t>
      </w:r>
      <w:r>
        <w:rPr>
          <w:lang w:eastAsia="en-GB"/>
        </w:rPr>
        <w:t xml:space="preserve"> of the original location will no longer be able to view or interact with the doctor’s user account or ePortfolio.  </w:t>
      </w:r>
    </w:p>
    <w:p w14:paraId="48E08D70" w14:textId="77777777" w:rsidR="000B2555" w:rsidRPr="000B2555" w:rsidRDefault="000B2555" w:rsidP="000B2555">
      <w:pPr>
        <w:spacing w:before="240"/>
        <w:jc w:val="both"/>
        <w:rPr>
          <w:rFonts w:cs="Calibri"/>
          <w:color w:val="4472C4"/>
        </w:rPr>
      </w:pPr>
      <w:r w:rsidRPr="000B2555">
        <w:rPr>
          <w:rFonts w:cs="Calibri"/>
          <w:color w:val="4472C4"/>
        </w:rPr>
        <w:t>What can State Administrators view in CLA?</w:t>
      </w:r>
    </w:p>
    <w:p w14:paraId="699EDFCC" w14:textId="3443C92B" w:rsidR="000B2555" w:rsidRDefault="000B2555" w:rsidP="000B2555">
      <w:pPr>
        <w:jc w:val="both"/>
        <w:rPr>
          <w:lang w:eastAsia="en-GB"/>
        </w:rPr>
      </w:pPr>
      <w:r w:rsidRPr="1FC9A3DA">
        <w:rPr>
          <w:lang w:eastAsia="en-GB"/>
        </w:rPr>
        <w:t xml:space="preserve">Users with the role of State Administrator in CLA (usually individuals at the Prevocational Medical Council or Health Department) can view </w:t>
      </w:r>
      <w:r w:rsidR="004C4B80" w:rsidRPr="1FC9A3DA">
        <w:rPr>
          <w:lang w:eastAsia="en-GB"/>
        </w:rPr>
        <w:t xml:space="preserve">term descriptions in CLA as well as </w:t>
      </w:r>
      <w:r w:rsidRPr="1FC9A3DA">
        <w:rPr>
          <w:lang w:eastAsia="en-GB"/>
        </w:rPr>
        <w:t>an Insights Dashboard showing aggregated statistical information on training assessments and outcomes for their state</w:t>
      </w:r>
      <w:r w:rsidR="04D5061A" w:rsidRPr="1FC9A3DA">
        <w:rPr>
          <w:lang w:eastAsia="en-GB"/>
        </w:rPr>
        <w:t xml:space="preserve"> or territory</w:t>
      </w:r>
      <w:r w:rsidRPr="1FC9A3DA">
        <w:rPr>
          <w:lang w:eastAsia="en-GB"/>
        </w:rPr>
        <w:t xml:space="preserve">. State administrators cannot access information relating </w:t>
      </w:r>
      <w:r w:rsidRPr="1FC9A3DA">
        <w:rPr>
          <w:lang w:eastAsia="en-GB"/>
        </w:rPr>
        <w:lastRenderedPageBreak/>
        <w:t>to</w:t>
      </w:r>
      <w:r w:rsidR="00851076" w:rsidRPr="1FC9A3DA">
        <w:rPr>
          <w:lang w:eastAsia="en-GB"/>
        </w:rPr>
        <w:t xml:space="preserve"> training sites or</w:t>
      </w:r>
      <w:r w:rsidRPr="1FC9A3DA">
        <w:rPr>
          <w:lang w:eastAsia="en-GB"/>
        </w:rPr>
        <w:t xml:space="preserve"> individual users of the system</w:t>
      </w:r>
      <w:r w:rsidR="068CB40B" w:rsidRPr="1FC9A3DA">
        <w:rPr>
          <w:lang w:eastAsia="en-GB"/>
        </w:rPr>
        <w:t>,</w:t>
      </w:r>
      <w:r w:rsidRPr="1FC9A3DA">
        <w:rPr>
          <w:lang w:eastAsia="en-GB"/>
        </w:rPr>
        <w:t xml:space="preserve"> including prevocational doctors and supervisors.  </w:t>
      </w:r>
    </w:p>
    <w:p w14:paraId="0EFC7459" w14:textId="77777777" w:rsidR="000B2555" w:rsidRPr="000B2555" w:rsidRDefault="000B2555" w:rsidP="000B2555">
      <w:pPr>
        <w:spacing w:before="240"/>
        <w:jc w:val="both"/>
        <w:rPr>
          <w:rFonts w:cs="Calibri"/>
          <w:color w:val="4472C4"/>
        </w:rPr>
      </w:pPr>
      <w:r w:rsidRPr="000B2555">
        <w:rPr>
          <w:rFonts w:cs="Calibri"/>
          <w:color w:val="4472C4"/>
        </w:rPr>
        <w:t>What can Nationwide Administrators view in CLA?</w:t>
      </w:r>
    </w:p>
    <w:p w14:paraId="060828A4" w14:textId="77777777" w:rsidR="000B2555" w:rsidRDefault="000B2555" w:rsidP="000B2555">
      <w:pPr>
        <w:spacing w:before="240"/>
        <w:jc w:val="both"/>
        <w:rPr>
          <w:lang w:eastAsia="en-GB"/>
        </w:rPr>
      </w:pPr>
      <w:r>
        <w:rPr>
          <w:lang w:eastAsia="en-GB"/>
        </w:rPr>
        <w:t xml:space="preserve">The Nationwide Administrator provides </w:t>
      </w:r>
      <w:r w:rsidRPr="006C030E">
        <w:rPr>
          <w:lang w:eastAsia="en-GB"/>
        </w:rPr>
        <w:t>full system support and oversight across all states and territories</w:t>
      </w:r>
      <w:r>
        <w:rPr>
          <w:lang w:eastAsia="en-GB"/>
        </w:rPr>
        <w:t>.</w:t>
      </w:r>
      <w:r w:rsidRPr="00E3647B">
        <w:rPr>
          <w:lang w:eastAsia="en-GB"/>
        </w:rPr>
        <w:t xml:space="preserve"> </w:t>
      </w:r>
      <w:r w:rsidRPr="000B2555">
        <w:rPr>
          <w:color w:val="000000" w:themeColor="text1"/>
          <w:lang w:eastAsia="en-GB"/>
        </w:rPr>
        <w:t xml:space="preserve">These </w:t>
      </w:r>
      <w:r w:rsidRPr="000B2555">
        <w:rPr>
          <w:rFonts w:cs="Calibri"/>
          <w:color w:val="000000" w:themeColor="text1"/>
        </w:rPr>
        <w:t>are</w:t>
      </w:r>
      <w:r w:rsidRPr="000B2555">
        <w:rPr>
          <w:color w:val="000000" w:themeColor="text1"/>
          <w:lang w:eastAsia="en-GB"/>
        </w:rPr>
        <w:t xml:space="preserve"> the </w:t>
      </w:r>
      <w:r>
        <w:rPr>
          <w:lang w:eastAsia="en-GB"/>
        </w:rPr>
        <w:t xml:space="preserve">most privileged roles and are restricted to approved individuals that are providing nationwide support only. Nationwide administrators have access to all information in CLA only for the purpose of providing user support and ensuring the effective operation of CLA. </w:t>
      </w:r>
    </w:p>
    <w:p w14:paraId="020BD8CC" w14:textId="77777777" w:rsidR="000B2555" w:rsidRPr="000B2555" w:rsidRDefault="000B2555" w:rsidP="000B2555">
      <w:pPr>
        <w:spacing w:before="240"/>
        <w:jc w:val="both"/>
        <w:rPr>
          <w:rFonts w:cs="Calibri"/>
          <w:color w:val="4472C4"/>
        </w:rPr>
      </w:pPr>
      <w:r w:rsidRPr="000B2555">
        <w:rPr>
          <w:rFonts w:cs="Calibri"/>
          <w:color w:val="4472C4"/>
        </w:rPr>
        <w:t>What can the AMC as a regulator see?</w:t>
      </w:r>
    </w:p>
    <w:p w14:paraId="1B88CCF3" w14:textId="45391E9F" w:rsidR="000B2555" w:rsidRDefault="000B2555" w:rsidP="000B2555">
      <w:pPr>
        <w:jc w:val="both"/>
        <w:rPr>
          <w:lang w:eastAsia="en-GB"/>
        </w:rPr>
      </w:pPr>
      <w:r>
        <w:rPr>
          <w:lang w:eastAsia="en-GB"/>
        </w:rPr>
        <w:t xml:space="preserve">The </w:t>
      </w:r>
      <w:r w:rsidRPr="00004EC7">
        <w:rPr>
          <w:lang w:eastAsia="en-GB"/>
        </w:rPr>
        <w:t xml:space="preserve">AMC can view </w:t>
      </w:r>
      <w:r w:rsidR="004C4B80">
        <w:rPr>
          <w:lang w:eastAsia="en-GB"/>
        </w:rPr>
        <w:t xml:space="preserve">term descriptions and </w:t>
      </w:r>
      <w:r w:rsidRPr="00004EC7">
        <w:rPr>
          <w:lang w:eastAsia="en-GB"/>
        </w:rPr>
        <w:t xml:space="preserve">an Insights Dashboard showing aggregated statistical information on training assessments and outcomes. </w:t>
      </w:r>
    </w:p>
    <w:p w14:paraId="4D6AA3F5" w14:textId="77777777" w:rsidR="00317B70" w:rsidRPr="00705FAB" w:rsidRDefault="00317B70" w:rsidP="00317B70">
      <w:pPr>
        <w:spacing w:before="240" w:after="80" w:line="264" w:lineRule="auto"/>
        <w:jc w:val="both"/>
        <w:rPr>
          <w:rFonts w:cs="Calibri"/>
          <w:color w:val="4472C4"/>
        </w:rPr>
      </w:pPr>
      <w:r w:rsidRPr="00705FAB">
        <w:rPr>
          <w:rFonts w:cs="Calibri"/>
          <w:color w:val="4472C4"/>
        </w:rPr>
        <w:t xml:space="preserve">What are the completion permission settings for forms in CLA? </w:t>
      </w:r>
    </w:p>
    <w:tbl>
      <w:tblPr>
        <w:tblStyle w:val="TableGrid"/>
        <w:tblW w:w="0" w:type="auto"/>
        <w:tblLook w:val="04A0" w:firstRow="1" w:lastRow="0" w:firstColumn="1" w:lastColumn="0" w:noHBand="0" w:noVBand="1"/>
      </w:tblPr>
      <w:tblGrid>
        <w:gridCol w:w="3114"/>
        <w:gridCol w:w="3685"/>
        <w:gridCol w:w="2217"/>
      </w:tblGrid>
      <w:tr w:rsidR="00317B70" w14:paraId="7473C008" w14:textId="77777777" w:rsidTr="00387182">
        <w:trPr>
          <w:trHeight w:val="632"/>
        </w:trPr>
        <w:tc>
          <w:tcPr>
            <w:tcW w:w="3114" w:type="dxa"/>
          </w:tcPr>
          <w:p w14:paraId="0F20D88E" w14:textId="77777777" w:rsidR="00317B70" w:rsidRPr="004161AD" w:rsidRDefault="00317B70" w:rsidP="00B01320">
            <w:pPr>
              <w:spacing w:before="40" w:afterLines="40" w:after="96" w:line="240" w:lineRule="auto"/>
              <w:jc w:val="center"/>
              <w:rPr>
                <w:rFonts w:eastAsia="Calibri" w:cs="Calibri"/>
                <w:b/>
                <w:bCs/>
                <w:color w:val="000000" w:themeColor="text1"/>
              </w:rPr>
            </w:pPr>
            <w:r w:rsidRPr="004161AD">
              <w:rPr>
                <w:rFonts w:eastAsia="Calibri" w:cs="Calibri"/>
                <w:b/>
                <w:bCs/>
                <w:color w:val="000000" w:themeColor="text1"/>
              </w:rPr>
              <w:t>Form</w:t>
            </w:r>
          </w:p>
        </w:tc>
        <w:tc>
          <w:tcPr>
            <w:tcW w:w="3685" w:type="dxa"/>
          </w:tcPr>
          <w:p w14:paraId="7A207E4C" w14:textId="77777777" w:rsidR="00317B70" w:rsidRPr="004161AD" w:rsidRDefault="00317B70" w:rsidP="00B01320">
            <w:pPr>
              <w:spacing w:before="40" w:afterLines="40" w:after="96" w:line="240" w:lineRule="auto"/>
              <w:jc w:val="center"/>
              <w:rPr>
                <w:rFonts w:eastAsia="Calibri" w:cs="Calibri"/>
                <w:b/>
                <w:bCs/>
                <w:color w:val="000000" w:themeColor="text1"/>
              </w:rPr>
            </w:pPr>
            <w:r w:rsidRPr="004161AD">
              <w:rPr>
                <w:rFonts w:eastAsia="Calibri" w:cs="Calibri"/>
                <w:b/>
                <w:bCs/>
                <w:color w:val="000000" w:themeColor="text1"/>
              </w:rPr>
              <w:t>Who can initiate on their login?</w:t>
            </w:r>
          </w:p>
        </w:tc>
        <w:tc>
          <w:tcPr>
            <w:tcW w:w="2217" w:type="dxa"/>
          </w:tcPr>
          <w:p w14:paraId="4B9A2B16" w14:textId="77777777" w:rsidR="00317B70" w:rsidRPr="004161AD" w:rsidRDefault="00317B70" w:rsidP="00B01320">
            <w:pPr>
              <w:spacing w:before="40" w:afterLines="40" w:after="96" w:line="240" w:lineRule="auto"/>
              <w:jc w:val="center"/>
              <w:rPr>
                <w:rFonts w:eastAsia="Calibri" w:cs="Calibri"/>
                <w:b/>
                <w:bCs/>
                <w:color w:val="000000" w:themeColor="text1"/>
              </w:rPr>
            </w:pPr>
            <w:r w:rsidRPr="004161AD">
              <w:rPr>
                <w:rFonts w:eastAsia="Calibri" w:cs="Calibri"/>
                <w:b/>
                <w:bCs/>
                <w:color w:val="000000" w:themeColor="text1"/>
              </w:rPr>
              <w:t>Can it be emailed?</w:t>
            </w:r>
          </w:p>
        </w:tc>
      </w:tr>
      <w:tr w:rsidR="00317B70" w14:paraId="7880AFC1" w14:textId="77777777" w:rsidTr="00387182">
        <w:tc>
          <w:tcPr>
            <w:tcW w:w="3114" w:type="dxa"/>
          </w:tcPr>
          <w:p w14:paraId="179AF955"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Learning Goals</w:t>
            </w:r>
          </w:p>
        </w:tc>
        <w:tc>
          <w:tcPr>
            <w:tcW w:w="3685" w:type="dxa"/>
          </w:tcPr>
          <w:p w14:paraId="2F5BE043"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Trainees, Supervisors, DCTs, EDMS’</w:t>
            </w:r>
          </w:p>
        </w:tc>
        <w:tc>
          <w:tcPr>
            <w:tcW w:w="2217" w:type="dxa"/>
          </w:tcPr>
          <w:p w14:paraId="72B72E86"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627FED97" w14:textId="77777777" w:rsidTr="00387182">
        <w:tc>
          <w:tcPr>
            <w:tcW w:w="3114" w:type="dxa"/>
          </w:tcPr>
          <w:p w14:paraId="7BE380A9"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Beginning of Term Discussion</w:t>
            </w:r>
          </w:p>
        </w:tc>
        <w:tc>
          <w:tcPr>
            <w:tcW w:w="3685" w:type="dxa"/>
          </w:tcPr>
          <w:p w14:paraId="61CBD5D8"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Trainees</w:t>
            </w:r>
          </w:p>
        </w:tc>
        <w:tc>
          <w:tcPr>
            <w:tcW w:w="2217" w:type="dxa"/>
          </w:tcPr>
          <w:p w14:paraId="63D7A272"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63F8C9BA" w14:textId="77777777" w:rsidTr="00387182">
        <w:tc>
          <w:tcPr>
            <w:tcW w:w="3114" w:type="dxa"/>
          </w:tcPr>
          <w:p w14:paraId="60CAB58F" w14:textId="77777777" w:rsidR="00317B70" w:rsidRDefault="00317B70" w:rsidP="00B01320">
            <w:pPr>
              <w:spacing w:before="40" w:afterLines="40" w:after="96" w:line="240" w:lineRule="auto"/>
              <w:jc w:val="center"/>
              <w:rPr>
                <w:rFonts w:eastAsia="Calibri" w:cs="Calibri"/>
                <w:color w:val="000000" w:themeColor="text1"/>
              </w:rPr>
            </w:pPr>
            <w:proofErr w:type="spellStart"/>
            <w:r>
              <w:rPr>
                <w:rFonts w:eastAsia="Calibri" w:cs="Calibri"/>
                <w:color w:val="000000" w:themeColor="text1"/>
              </w:rPr>
              <w:t>Self Assessments</w:t>
            </w:r>
            <w:proofErr w:type="spellEnd"/>
          </w:p>
        </w:tc>
        <w:tc>
          <w:tcPr>
            <w:tcW w:w="3685" w:type="dxa"/>
          </w:tcPr>
          <w:p w14:paraId="5BA42AE1"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Trainees</w:t>
            </w:r>
          </w:p>
        </w:tc>
        <w:tc>
          <w:tcPr>
            <w:tcW w:w="2217" w:type="dxa"/>
          </w:tcPr>
          <w:p w14:paraId="440DE436"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30CF8A40" w14:textId="77777777" w:rsidTr="00387182">
        <w:tc>
          <w:tcPr>
            <w:tcW w:w="3114" w:type="dxa"/>
          </w:tcPr>
          <w:p w14:paraId="5A5FC3CE"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Mid Term Assessment*</w:t>
            </w:r>
          </w:p>
        </w:tc>
        <w:tc>
          <w:tcPr>
            <w:tcW w:w="3685" w:type="dxa"/>
          </w:tcPr>
          <w:p w14:paraId="26E78A82"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Trainees, Supervisors, DCTs, EDMS’</w:t>
            </w:r>
          </w:p>
        </w:tc>
        <w:tc>
          <w:tcPr>
            <w:tcW w:w="2217" w:type="dxa"/>
          </w:tcPr>
          <w:p w14:paraId="1BB95A72" w14:textId="77777777" w:rsidR="00317B70" w:rsidRPr="009E489F" w:rsidRDefault="00317B70" w:rsidP="00B01320">
            <w:pPr>
              <w:spacing w:before="40" w:afterLines="40" w:after="96" w:line="240" w:lineRule="auto"/>
              <w:jc w:val="center"/>
              <w:rPr>
                <w:rFonts w:eastAsia="Calibri" w:cs="Calibri"/>
                <w:b/>
                <w:bCs/>
                <w:color w:val="000000" w:themeColor="text1"/>
              </w:rPr>
            </w:pPr>
            <w:r w:rsidRPr="009E489F">
              <w:rPr>
                <w:rFonts w:eastAsia="Calibri" w:cs="Calibri"/>
                <w:b/>
                <w:bCs/>
                <w:color w:val="000000" w:themeColor="text1"/>
              </w:rPr>
              <w:t>Yes</w:t>
            </w:r>
          </w:p>
        </w:tc>
      </w:tr>
      <w:tr w:rsidR="00317B70" w14:paraId="7175D57B" w14:textId="77777777" w:rsidTr="00387182">
        <w:tc>
          <w:tcPr>
            <w:tcW w:w="3114" w:type="dxa"/>
          </w:tcPr>
          <w:p w14:paraId="24F793FD"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End of Term Assessment</w:t>
            </w:r>
          </w:p>
        </w:tc>
        <w:tc>
          <w:tcPr>
            <w:tcW w:w="3685" w:type="dxa"/>
          </w:tcPr>
          <w:p w14:paraId="48F5297A"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Supervisors, DCTs, EDMS’</w:t>
            </w:r>
          </w:p>
        </w:tc>
        <w:tc>
          <w:tcPr>
            <w:tcW w:w="2217" w:type="dxa"/>
          </w:tcPr>
          <w:p w14:paraId="0044FBA0"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2AF54745" w14:textId="77777777" w:rsidTr="00387182">
        <w:tc>
          <w:tcPr>
            <w:tcW w:w="3114" w:type="dxa"/>
          </w:tcPr>
          <w:p w14:paraId="508BBDE7"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Term Supervisor Sign-off – End of Term Assessment</w:t>
            </w:r>
          </w:p>
        </w:tc>
        <w:tc>
          <w:tcPr>
            <w:tcW w:w="3685" w:type="dxa"/>
          </w:tcPr>
          <w:p w14:paraId="1C0136A3"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Term Supervisor</w:t>
            </w:r>
          </w:p>
        </w:tc>
        <w:tc>
          <w:tcPr>
            <w:tcW w:w="2217" w:type="dxa"/>
          </w:tcPr>
          <w:p w14:paraId="7599DE62"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564E587E" w14:textId="77777777" w:rsidTr="00387182">
        <w:tc>
          <w:tcPr>
            <w:tcW w:w="3114" w:type="dxa"/>
          </w:tcPr>
          <w:p w14:paraId="1EBBEAAD"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DCT Sign-off – End of Term Assessment</w:t>
            </w:r>
          </w:p>
        </w:tc>
        <w:tc>
          <w:tcPr>
            <w:tcW w:w="3685" w:type="dxa"/>
          </w:tcPr>
          <w:p w14:paraId="2A26A2B3"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DCT, EDMS</w:t>
            </w:r>
          </w:p>
        </w:tc>
        <w:tc>
          <w:tcPr>
            <w:tcW w:w="2217" w:type="dxa"/>
          </w:tcPr>
          <w:p w14:paraId="273C7B2E"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0E031334" w14:textId="77777777" w:rsidTr="00387182">
        <w:tc>
          <w:tcPr>
            <w:tcW w:w="3114" w:type="dxa"/>
          </w:tcPr>
          <w:p w14:paraId="16A5D03D"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IPAP (Open)</w:t>
            </w:r>
          </w:p>
        </w:tc>
        <w:tc>
          <w:tcPr>
            <w:tcW w:w="3685" w:type="dxa"/>
          </w:tcPr>
          <w:p w14:paraId="72326E4D"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Term Supervisor, DCTs, EDMS’</w:t>
            </w:r>
          </w:p>
        </w:tc>
        <w:tc>
          <w:tcPr>
            <w:tcW w:w="2217" w:type="dxa"/>
          </w:tcPr>
          <w:p w14:paraId="13BE7E61"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537A3C47" w14:textId="77777777" w:rsidTr="00387182">
        <w:tc>
          <w:tcPr>
            <w:tcW w:w="3114" w:type="dxa"/>
          </w:tcPr>
          <w:p w14:paraId="27045BB4"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IPAP (Closed)</w:t>
            </w:r>
          </w:p>
        </w:tc>
        <w:tc>
          <w:tcPr>
            <w:tcW w:w="3685" w:type="dxa"/>
          </w:tcPr>
          <w:p w14:paraId="6D3EC980"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Term Supervisor, DCTs, EDMS’</w:t>
            </w:r>
          </w:p>
        </w:tc>
        <w:tc>
          <w:tcPr>
            <w:tcW w:w="2217" w:type="dxa"/>
          </w:tcPr>
          <w:p w14:paraId="1CC52DC9"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52AE5D09" w14:textId="77777777" w:rsidTr="00387182">
        <w:tc>
          <w:tcPr>
            <w:tcW w:w="3114" w:type="dxa"/>
          </w:tcPr>
          <w:p w14:paraId="13675BD8"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Logbooks</w:t>
            </w:r>
          </w:p>
        </w:tc>
        <w:tc>
          <w:tcPr>
            <w:tcW w:w="3685" w:type="dxa"/>
          </w:tcPr>
          <w:p w14:paraId="7F3B1E18"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Trainees</w:t>
            </w:r>
          </w:p>
        </w:tc>
        <w:tc>
          <w:tcPr>
            <w:tcW w:w="2217" w:type="dxa"/>
          </w:tcPr>
          <w:p w14:paraId="19FE7A81"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54035A02" w14:textId="77777777" w:rsidTr="00387182">
        <w:tc>
          <w:tcPr>
            <w:tcW w:w="3114" w:type="dxa"/>
          </w:tcPr>
          <w:p w14:paraId="063408A0"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Case / Procedure Logs</w:t>
            </w:r>
          </w:p>
        </w:tc>
        <w:tc>
          <w:tcPr>
            <w:tcW w:w="3685" w:type="dxa"/>
          </w:tcPr>
          <w:p w14:paraId="153B9A40"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Trainees</w:t>
            </w:r>
          </w:p>
        </w:tc>
        <w:tc>
          <w:tcPr>
            <w:tcW w:w="2217" w:type="dxa"/>
          </w:tcPr>
          <w:p w14:paraId="2A993E9A"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683A4DDC" w14:textId="77777777" w:rsidTr="00387182">
        <w:tc>
          <w:tcPr>
            <w:tcW w:w="3114" w:type="dxa"/>
          </w:tcPr>
          <w:p w14:paraId="1FA0E42F"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EPAs *</w:t>
            </w:r>
          </w:p>
        </w:tc>
        <w:tc>
          <w:tcPr>
            <w:tcW w:w="3685" w:type="dxa"/>
          </w:tcPr>
          <w:p w14:paraId="7A5E904D"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Trainees, Supervisors, DCTs, EDMS’</w:t>
            </w:r>
          </w:p>
        </w:tc>
        <w:tc>
          <w:tcPr>
            <w:tcW w:w="2217" w:type="dxa"/>
          </w:tcPr>
          <w:p w14:paraId="18D2C0C7" w14:textId="77777777" w:rsidR="00317B70" w:rsidRDefault="00317B70" w:rsidP="00B01320">
            <w:pPr>
              <w:spacing w:before="40" w:afterLines="40" w:after="96" w:line="240" w:lineRule="auto"/>
              <w:jc w:val="center"/>
              <w:rPr>
                <w:rFonts w:eastAsia="Calibri" w:cs="Calibri"/>
                <w:color w:val="000000" w:themeColor="text1"/>
              </w:rPr>
            </w:pPr>
            <w:r w:rsidRPr="009E489F">
              <w:rPr>
                <w:rFonts w:eastAsia="Calibri" w:cs="Calibri"/>
                <w:b/>
                <w:bCs/>
                <w:color w:val="000000" w:themeColor="text1"/>
              </w:rPr>
              <w:t>Yes</w:t>
            </w:r>
          </w:p>
        </w:tc>
      </w:tr>
      <w:tr w:rsidR="00317B70" w14:paraId="08F46363" w14:textId="77777777" w:rsidTr="00387182">
        <w:tc>
          <w:tcPr>
            <w:tcW w:w="3114" w:type="dxa"/>
          </w:tcPr>
          <w:p w14:paraId="1FC9DA46"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EPA Self Assessments</w:t>
            </w:r>
          </w:p>
        </w:tc>
        <w:tc>
          <w:tcPr>
            <w:tcW w:w="3685" w:type="dxa"/>
          </w:tcPr>
          <w:p w14:paraId="1DC771BE"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Trainees</w:t>
            </w:r>
          </w:p>
        </w:tc>
        <w:tc>
          <w:tcPr>
            <w:tcW w:w="2217" w:type="dxa"/>
          </w:tcPr>
          <w:p w14:paraId="0763565A"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r w:rsidR="00317B70" w14:paraId="093CCF7D" w14:textId="77777777" w:rsidTr="00387182">
        <w:tc>
          <w:tcPr>
            <w:tcW w:w="3114" w:type="dxa"/>
          </w:tcPr>
          <w:p w14:paraId="22957248"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ARP Outcome</w:t>
            </w:r>
          </w:p>
        </w:tc>
        <w:tc>
          <w:tcPr>
            <w:tcW w:w="3685" w:type="dxa"/>
          </w:tcPr>
          <w:p w14:paraId="5A4DF92A"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Medical Education Unit Admins and Medical Education Officers</w:t>
            </w:r>
          </w:p>
        </w:tc>
        <w:tc>
          <w:tcPr>
            <w:tcW w:w="2217" w:type="dxa"/>
          </w:tcPr>
          <w:p w14:paraId="7C5CA542" w14:textId="77777777" w:rsidR="00317B70" w:rsidRDefault="00317B70" w:rsidP="00B01320">
            <w:pPr>
              <w:spacing w:before="40" w:afterLines="40" w:after="96" w:line="240" w:lineRule="auto"/>
              <w:jc w:val="center"/>
              <w:rPr>
                <w:rFonts w:eastAsia="Calibri" w:cs="Calibri"/>
                <w:color w:val="000000" w:themeColor="text1"/>
              </w:rPr>
            </w:pPr>
            <w:r>
              <w:rPr>
                <w:rFonts w:eastAsia="Calibri" w:cs="Calibri"/>
                <w:color w:val="000000" w:themeColor="text1"/>
              </w:rPr>
              <w:t>No</w:t>
            </w:r>
          </w:p>
        </w:tc>
      </w:tr>
    </w:tbl>
    <w:p w14:paraId="7CF0A148" w14:textId="77777777" w:rsidR="00317B70" w:rsidRDefault="00317B70" w:rsidP="00317B70">
      <w:pPr>
        <w:pStyle w:val="ListParagraph"/>
        <w:spacing w:before="120" w:after="80" w:line="264" w:lineRule="auto"/>
        <w:jc w:val="both"/>
        <w:rPr>
          <w:rFonts w:eastAsia="Calibri" w:cs="Calibri"/>
          <w:color w:val="000000" w:themeColor="text1"/>
        </w:rPr>
      </w:pPr>
      <w:r>
        <w:rPr>
          <w:rFonts w:eastAsia="Calibri" w:cs="Calibri"/>
          <w:color w:val="000000" w:themeColor="text1"/>
        </w:rPr>
        <w:t>*Guest Assessors can complete these forms.</w:t>
      </w:r>
    </w:p>
    <w:p w14:paraId="3668542C" w14:textId="77777777" w:rsidR="00317B70" w:rsidRDefault="00317B70" w:rsidP="00317B70">
      <w:pPr>
        <w:pStyle w:val="ListParagraph"/>
        <w:spacing w:before="120" w:after="80" w:line="264" w:lineRule="auto"/>
        <w:jc w:val="both"/>
        <w:rPr>
          <w:rFonts w:eastAsia="Calibri" w:cs="Calibri"/>
          <w:color w:val="000000" w:themeColor="text1"/>
        </w:rPr>
      </w:pPr>
    </w:p>
    <w:p w14:paraId="5B71F021" w14:textId="2EACAE08" w:rsidR="00317B70" w:rsidRDefault="00317B70" w:rsidP="00317B70">
      <w:pPr>
        <w:spacing w:before="120" w:after="80" w:line="264" w:lineRule="auto"/>
        <w:jc w:val="both"/>
        <w:rPr>
          <w:rFonts w:eastAsia="Calibri" w:cs="Calibri"/>
          <w:color w:val="000000" w:themeColor="text1"/>
        </w:rPr>
      </w:pPr>
      <w:r>
        <w:rPr>
          <w:rFonts w:eastAsia="Calibri" w:cs="Calibri"/>
          <w:color w:val="000000" w:themeColor="text1"/>
        </w:rPr>
        <w:lastRenderedPageBreak/>
        <w:t xml:space="preserve">Where a Mid Term Assessment or </w:t>
      </w:r>
      <w:r w:rsidR="00775809">
        <w:rPr>
          <w:rFonts w:eastAsia="Calibri" w:cs="Calibri"/>
          <w:color w:val="000000" w:themeColor="text1"/>
        </w:rPr>
        <w:t xml:space="preserve">EPA </w:t>
      </w:r>
      <w:r>
        <w:rPr>
          <w:rFonts w:eastAsia="Calibri" w:cs="Calibri"/>
          <w:color w:val="000000" w:themeColor="text1"/>
        </w:rPr>
        <w:t xml:space="preserve">form is completed in a Trainees profile, the trainee must enter the name and email of the assessor that they undertook the assessment with. </w:t>
      </w:r>
    </w:p>
    <w:p w14:paraId="3D15FB27" w14:textId="77777777" w:rsidR="00317B70" w:rsidRDefault="00317B70" w:rsidP="00317B70">
      <w:pPr>
        <w:spacing w:before="120" w:after="80" w:line="264" w:lineRule="auto"/>
        <w:jc w:val="both"/>
        <w:rPr>
          <w:rFonts w:eastAsia="Calibri" w:cs="Calibri"/>
          <w:color w:val="000000" w:themeColor="text1"/>
        </w:rPr>
      </w:pPr>
      <w:r>
        <w:rPr>
          <w:rFonts w:eastAsia="Calibri" w:cs="Calibri"/>
          <w:color w:val="000000" w:themeColor="text1"/>
        </w:rPr>
        <w:t xml:space="preserve">That user is sent an email as a record of their participation in the assessment which includes a link to the review the form which is valid for 30 days.  </w:t>
      </w:r>
    </w:p>
    <w:p w14:paraId="0F50E6DB" w14:textId="77777777" w:rsidR="00317B70" w:rsidRPr="009E489F" w:rsidRDefault="00317B70" w:rsidP="00317B70">
      <w:pPr>
        <w:spacing w:before="120" w:after="80" w:line="264" w:lineRule="auto"/>
        <w:jc w:val="both"/>
        <w:rPr>
          <w:rFonts w:eastAsia="Calibri" w:cs="Calibri"/>
          <w:color w:val="000000" w:themeColor="text1"/>
        </w:rPr>
      </w:pPr>
      <w:r>
        <w:rPr>
          <w:rFonts w:eastAsia="Calibri" w:cs="Calibri"/>
          <w:color w:val="000000" w:themeColor="text1"/>
        </w:rPr>
        <w:t xml:space="preserve">If the assessor’s email does not exist in CLA at the time of the form completion, e.g. they are not a supervisor, but rather a Registrar, Locum, Nurse, Pharmacist, or other non-CLA user, they are created in CLA as a Guest Assessor with a status of Unapproved.  The administrators linked to the organisation that manages the term receive an email notification alerting them that an assessment was completed by a non-approved assessor. They can review the guest assessor account and approve if they are a valid assessor. </w:t>
      </w:r>
    </w:p>
    <w:p w14:paraId="7748C92C" w14:textId="61D7CDC8" w:rsidR="064A2DC4" w:rsidRDefault="064A2DC4" w:rsidP="064A2DC4">
      <w:pPr>
        <w:jc w:val="both"/>
        <w:rPr>
          <w:rFonts w:eastAsia="Calibri" w:cs="Calibri"/>
          <w:color w:val="000000" w:themeColor="text1"/>
        </w:rPr>
      </w:pPr>
    </w:p>
    <w:p w14:paraId="51CB1348" w14:textId="77777777" w:rsidR="005418BD" w:rsidRDefault="005418BD" w:rsidP="001163A2">
      <w:pPr>
        <w:pStyle w:val="Heading1"/>
      </w:pPr>
      <w:r>
        <w:br w:type="page"/>
      </w:r>
    </w:p>
    <w:p w14:paraId="055FD25F" w14:textId="218DA3A1" w:rsidR="00EC6287" w:rsidRPr="001163A2" w:rsidRDefault="00464A0E" w:rsidP="001163A2">
      <w:pPr>
        <w:pStyle w:val="Heading1"/>
      </w:pPr>
      <w:bookmarkStart w:id="1" w:name="_Toc199749378"/>
      <w:r>
        <w:lastRenderedPageBreak/>
        <w:t>FAQs f</w:t>
      </w:r>
      <w:r w:rsidR="00EC6287">
        <w:t xml:space="preserve">or </w:t>
      </w:r>
      <w:r w:rsidR="4BE56258">
        <w:t xml:space="preserve">prevocational doctors </w:t>
      </w:r>
      <w:r w:rsidR="00EC6287">
        <w:t>and supervisors</w:t>
      </w:r>
      <w:bookmarkEnd w:id="1"/>
    </w:p>
    <w:p w14:paraId="432A2C42" w14:textId="41E0600A" w:rsidR="00066CBC" w:rsidRPr="00DC253D" w:rsidRDefault="00066CBC" w:rsidP="00BA7F63">
      <w:pPr>
        <w:spacing w:before="360"/>
        <w:rPr>
          <w:rFonts w:cs="Calibri"/>
          <w:color w:val="4472C4"/>
        </w:rPr>
      </w:pPr>
      <w:r w:rsidRPr="00DC253D">
        <w:rPr>
          <w:rFonts w:cs="Calibri"/>
          <w:color w:val="4472C4"/>
        </w:rPr>
        <w:t>Can my supervisor see assessments from a previous term?</w:t>
      </w:r>
    </w:p>
    <w:p w14:paraId="633446E7" w14:textId="047217F8" w:rsidR="003C70B5" w:rsidRDefault="003C70B5" w:rsidP="003C70B5">
      <w:pPr>
        <w:spacing w:before="120" w:after="80" w:line="264" w:lineRule="auto"/>
        <w:jc w:val="both"/>
        <w:rPr>
          <w:rFonts w:cs="Calibri"/>
          <w:color w:val="000000" w:themeColor="text1"/>
        </w:rPr>
      </w:pPr>
      <w:r w:rsidRPr="0694C151">
        <w:rPr>
          <w:rFonts w:cs="Calibri"/>
          <w:color w:val="000000" w:themeColor="text1"/>
        </w:rPr>
        <w:t xml:space="preserve">Yes, where a supervisor is linked to a </w:t>
      </w:r>
      <w:r w:rsidR="3B20F387" w:rsidRPr="0694C151">
        <w:rPr>
          <w:rFonts w:cs="Calibri"/>
          <w:color w:val="000000" w:themeColor="text1"/>
        </w:rPr>
        <w:t>prevocational doctor</w:t>
      </w:r>
      <w:r w:rsidR="00851076">
        <w:rPr>
          <w:rFonts w:cs="Calibri"/>
          <w:color w:val="000000" w:themeColor="text1"/>
        </w:rPr>
        <w:t xml:space="preserve"> for a term rotation</w:t>
      </w:r>
      <w:r w:rsidRPr="0694C151">
        <w:rPr>
          <w:rFonts w:cs="Calibri"/>
          <w:color w:val="000000" w:themeColor="text1"/>
        </w:rPr>
        <w:t>, they can</w:t>
      </w:r>
      <w:r w:rsidR="00BA7F63" w:rsidRPr="0694C151">
        <w:rPr>
          <w:rFonts w:cs="Calibri"/>
          <w:color w:val="000000" w:themeColor="text1"/>
        </w:rPr>
        <w:t xml:space="preserve"> view previous assessments</w:t>
      </w:r>
      <w:r w:rsidR="00851076">
        <w:rPr>
          <w:rFonts w:cs="Calibri"/>
          <w:color w:val="000000" w:themeColor="text1"/>
        </w:rPr>
        <w:t>. The supervisor has this access</w:t>
      </w:r>
      <w:r w:rsidR="00BA7F63" w:rsidRPr="0694C151">
        <w:rPr>
          <w:rFonts w:cs="Calibri"/>
          <w:color w:val="000000" w:themeColor="text1"/>
        </w:rPr>
        <w:t xml:space="preserve"> </w:t>
      </w:r>
      <w:r w:rsidR="00C54A14" w:rsidRPr="0694C151">
        <w:rPr>
          <w:rFonts w:cs="Calibri"/>
          <w:color w:val="000000" w:themeColor="text1"/>
        </w:rPr>
        <w:t xml:space="preserve">only for the duration for which they have responsibility for supervising that </w:t>
      </w:r>
      <w:r w:rsidR="45C54D92" w:rsidRPr="0694C151">
        <w:rPr>
          <w:rFonts w:cs="Calibri"/>
          <w:color w:val="000000" w:themeColor="text1"/>
        </w:rPr>
        <w:t>doctor</w:t>
      </w:r>
      <w:r w:rsidR="00C54A14" w:rsidRPr="0694C151">
        <w:rPr>
          <w:rFonts w:cs="Calibri"/>
          <w:color w:val="000000" w:themeColor="text1"/>
        </w:rPr>
        <w:t>.</w:t>
      </w:r>
      <w:r w:rsidR="00C07298" w:rsidRPr="0694C151">
        <w:rPr>
          <w:rFonts w:cs="Calibri"/>
          <w:color w:val="000000" w:themeColor="text1"/>
        </w:rPr>
        <w:t xml:space="preserve">  </w:t>
      </w:r>
      <w:r w:rsidRPr="0694C151">
        <w:rPr>
          <w:rFonts w:cs="Calibri"/>
          <w:color w:val="000000" w:themeColor="text1"/>
        </w:rPr>
        <w:t>This supports the key principles of the</w:t>
      </w:r>
      <w:r w:rsidR="00C07298" w:rsidRPr="0694C151">
        <w:rPr>
          <w:rFonts w:cs="Calibri"/>
          <w:color w:val="000000" w:themeColor="text1"/>
        </w:rPr>
        <w:t xml:space="preserve"> </w:t>
      </w:r>
      <w:hyperlink r:id="rId18">
        <w:r w:rsidRPr="0694C151">
          <w:rPr>
            <w:rStyle w:val="Hyperlink"/>
            <w:rFonts w:cs="Calibri"/>
          </w:rPr>
          <w:t xml:space="preserve">National </w:t>
        </w:r>
        <w:r w:rsidR="00C07298" w:rsidRPr="0694C151">
          <w:rPr>
            <w:rStyle w:val="Hyperlink"/>
            <w:rFonts w:cs="Calibri"/>
          </w:rPr>
          <w:t>F</w:t>
        </w:r>
        <w:r w:rsidRPr="0694C151">
          <w:rPr>
            <w:rStyle w:val="Hyperlink"/>
            <w:rFonts w:cs="Calibri"/>
          </w:rPr>
          <w:t>ramework</w:t>
        </w:r>
        <w:r w:rsidR="00C07298" w:rsidRPr="0694C151">
          <w:rPr>
            <w:rStyle w:val="Hyperlink"/>
            <w:rFonts w:cs="Calibri"/>
          </w:rPr>
          <w:t xml:space="preserve"> for Prevocational</w:t>
        </w:r>
        <w:r w:rsidR="0080304B" w:rsidRPr="0694C151">
          <w:rPr>
            <w:rStyle w:val="Hyperlink"/>
            <w:rFonts w:cs="Calibri"/>
          </w:rPr>
          <w:t xml:space="preserve"> (PGY1 and PGY2)</w:t>
        </w:r>
        <w:r w:rsidR="00C07298" w:rsidRPr="0694C151">
          <w:rPr>
            <w:rStyle w:val="Hyperlink"/>
            <w:rFonts w:cs="Calibri"/>
          </w:rPr>
          <w:t xml:space="preserve"> Medical Training</w:t>
        </w:r>
      </w:hyperlink>
      <w:r w:rsidRPr="0694C151">
        <w:rPr>
          <w:rFonts w:cs="Calibri"/>
          <w:color w:val="000000" w:themeColor="text1"/>
        </w:rPr>
        <w:t xml:space="preserve"> to support a longitudinal approach to training.</w:t>
      </w:r>
    </w:p>
    <w:p w14:paraId="74F2886C" w14:textId="6C02646E" w:rsidR="0080304B" w:rsidRPr="0080304B" w:rsidRDefault="0080304B" w:rsidP="0080304B">
      <w:pPr>
        <w:spacing w:before="360"/>
        <w:rPr>
          <w:rFonts w:cs="Calibri"/>
          <w:color w:val="0B769F" w:themeColor="accent4" w:themeShade="BF"/>
        </w:rPr>
      </w:pPr>
      <w:r w:rsidRPr="00E230D4">
        <w:rPr>
          <w:rFonts w:cs="Calibri"/>
          <w:color w:val="4472C4"/>
        </w:rPr>
        <w:t>Are Improv</w:t>
      </w:r>
      <w:r w:rsidR="00AE00E8">
        <w:rPr>
          <w:rFonts w:cs="Calibri"/>
          <w:color w:val="4472C4"/>
        </w:rPr>
        <w:t xml:space="preserve">ing </w:t>
      </w:r>
      <w:r w:rsidRPr="00E230D4">
        <w:rPr>
          <w:rFonts w:cs="Calibri"/>
          <w:color w:val="4472C4"/>
        </w:rPr>
        <w:t>Performance Actions Plans (IPAPs) recorded in the system?</w:t>
      </w:r>
    </w:p>
    <w:p w14:paraId="6790FB56" w14:textId="0C9E909A" w:rsidR="003C70B5" w:rsidRDefault="003C70B5" w:rsidP="003C70B5">
      <w:pPr>
        <w:spacing w:before="200" w:after="80" w:line="264" w:lineRule="auto"/>
        <w:jc w:val="both"/>
        <w:rPr>
          <w:rFonts w:cs="Calibri"/>
          <w:color w:val="000000" w:themeColor="text1"/>
        </w:rPr>
      </w:pPr>
      <w:r w:rsidRPr="0694C151">
        <w:rPr>
          <w:rFonts w:cs="Calibri"/>
          <w:color w:val="000000" w:themeColor="text1"/>
        </w:rPr>
        <w:t xml:space="preserve">Where an Improving Performance Action Plan (IPAP) has been initiated for a particular </w:t>
      </w:r>
      <w:r w:rsidR="7ADF23AD" w:rsidRPr="0694C151">
        <w:rPr>
          <w:rFonts w:cs="Calibri"/>
          <w:color w:val="000000" w:themeColor="text1"/>
        </w:rPr>
        <w:t>prevocational doctor</w:t>
      </w:r>
      <w:r w:rsidRPr="0694C151">
        <w:rPr>
          <w:rFonts w:cs="Calibri"/>
          <w:color w:val="000000" w:themeColor="text1"/>
        </w:rPr>
        <w:t xml:space="preserve">, the ePortfolio has functionality to identify that an IPAP is in place but does not record any details about the IPAP. </w:t>
      </w:r>
    </w:p>
    <w:p w14:paraId="45DEFC3A" w14:textId="631181A7" w:rsidR="00851076" w:rsidRDefault="00630640" w:rsidP="003C70B5">
      <w:pPr>
        <w:spacing w:before="200" w:after="80" w:line="264" w:lineRule="auto"/>
        <w:jc w:val="both"/>
        <w:rPr>
          <w:rFonts w:cs="Calibri"/>
          <w:color w:val="000000" w:themeColor="text1"/>
        </w:rPr>
      </w:pPr>
      <w:r>
        <w:rPr>
          <w:rFonts w:cs="Calibri"/>
          <w:color w:val="000000" w:themeColor="text1"/>
        </w:rPr>
        <w:t>An</w:t>
      </w:r>
      <w:r w:rsidR="009F516C">
        <w:rPr>
          <w:rFonts w:cs="Calibri"/>
          <w:color w:val="000000" w:themeColor="text1"/>
        </w:rPr>
        <w:t xml:space="preserve"> ‘Improving Performance Action Plan (IPAP) – </w:t>
      </w:r>
      <w:r w:rsidR="003A35FA">
        <w:rPr>
          <w:rFonts w:cs="Calibri"/>
          <w:color w:val="000000" w:themeColor="text1"/>
        </w:rPr>
        <w:t>Open</w:t>
      </w:r>
      <w:r w:rsidR="009F516C">
        <w:rPr>
          <w:rFonts w:cs="Calibri"/>
          <w:color w:val="000000" w:themeColor="text1"/>
        </w:rPr>
        <w:t>’</w:t>
      </w:r>
      <w:r w:rsidR="00851076">
        <w:rPr>
          <w:rFonts w:cs="Calibri"/>
          <w:color w:val="000000" w:themeColor="text1"/>
        </w:rPr>
        <w:t xml:space="preserve"> form</w:t>
      </w:r>
      <w:r>
        <w:rPr>
          <w:rFonts w:cs="Calibri"/>
          <w:color w:val="000000" w:themeColor="text1"/>
        </w:rPr>
        <w:t xml:space="preserve"> is completed in CLA</w:t>
      </w:r>
      <w:r w:rsidR="00F82867">
        <w:rPr>
          <w:rFonts w:cs="Calibri"/>
          <w:color w:val="000000" w:themeColor="text1"/>
        </w:rPr>
        <w:t xml:space="preserve"> for the relevant term.  </w:t>
      </w:r>
      <w:r w:rsidR="003A35FA">
        <w:rPr>
          <w:rFonts w:cs="Calibri"/>
          <w:color w:val="000000" w:themeColor="text1"/>
        </w:rPr>
        <w:t>Where a</w:t>
      </w:r>
      <w:r w:rsidR="00F82867">
        <w:rPr>
          <w:rFonts w:cs="Calibri"/>
          <w:color w:val="000000" w:themeColor="text1"/>
        </w:rPr>
        <w:t xml:space="preserve">n IPAP </w:t>
      </w:r>
      <w:r w:rsidR="005033B0">
        <w:rPr>
          <w:rFonts w:cs="Calibri"/>
          <w:color w:val="000000" w:themeColor="text1"/>
        </w:rPr>
        <w:t xml:space="preserve">is flagged as being </w:t>
      </w:r>
      <w:r w:rsidR="00F82867">
        <w:rPr>
          <w:rFonts w:cs="Calibri"/>
          <w:color w:val="000000" w:themeColor="text1"/>
        </w:rPr>
        <w:t xml:space="preserve">open on one term </w:t>
      </w:r>
      <w:r w:rsidR="005033B0">
        <w:rPr>
          <w:rFonts w:cs="Calibri"/>
          <w:color w:val="000000" w:themeColor="text1"/>
        </w:rPr>
        <w:t xml:space="preserve">it </w:t>
      </w:r>
      <w:r w:rsidR="00F82867" w:rsidRPr="00EB126F">
        <w:rPr>
          <w:rFonts w:cs="Calibri"/>
          <w:b/>
          <w:bCs/>
          <w:color w:val="000000" w:themeColor="text1"/>
        </w:rPr>
        <w:t>does not</w:t>
      </w:r>
      <w:r w:rsidR="00F82867">
        <w:rPr>
          <w:rFonts w:cs="Calibri"/>
          <w:color w:val="000000" w:themeColor="text1"/>
        </w:rPr>
        <w:t xml:space="preserve"> </w:t>
      </w:r>
      <w:r w:rsidR="005033B0">
        <w:rPr>
          <w:rFonts w:cs="Calibri"/>
          <w:color w:val="000000" w:themeColor="text1"/>
        </w:rPr>
        <w:t>get carried over to the next term</w:t>
      </w:r>
      <w:r w:rsidR="00851076">
        <w:rPr>
          <w:rFonts w:cs="Calibri"/>
          <w:color w:val="000000" w:themeColor="text1"/>
        </w:rPr>
        <w:t xml:space="preserve">.  Where an IPAP is resolved during </w:t>
      </w:r>
      <w:r w:rsidR="00F82867">
        <w:rPr>
          <w:rFonts w:cs="Calibri"/>
          <w:color w:val="000000" w:themeColor="text1"/>
        </w:rPr>
        <w:t xml:space="preserve">the </w:t>
      </w:r>
      <w:r w:rsidR="00851076">
        <w:rPr>
          <w:rFonts w:cs="Calibri"/>
          <w:color w:val="000000" w:themeColor="text1"/>
        </w:rPr>
        <w:t xml:space="preserve">term, </w:t>
      </w:r>
      <w:r w:rsidR="003E5B35">
        <w:rPr>
          <w:rFonts w:cs="Calibri"/>
          <w:color w:val="000000" w:themeColor="text1"/>
        </w:rPr>
        <w:t>the ‘</w:t>
      </w:r>
      <w:r w:rsidR="00851076">
        <w:rPr>
          <w:rFonts w:cs="Calibri"/>
          <w:color w:val="000000" w:themeColor="text1"/>
        </w:rPr>
        <w:t>Improving Performance Action Plan (IPAP) – Closed</w:t>
      </w:r>
      <w:r w:rsidR="009F516C">
        <w:rPr>
          <w:rFonts w:cs="Calibri"/>
          <w:color w:val="000000" w:themeColor="text1"/>
        </w:rPr>
        <w:t>’</w:t>
      </w:r>
      <w:r w:rsidR="00851076">
        <w:rPr>
          <w:rFonts w:cs="Calibri"/>
          <w:color w:val="000000" w:themeColor="text1"/>
        </w:rPr>
        <w:t xml:space="preserve"> form should be completed to indicate that the IPAP has been resolved. </w:t>
      </w:r>
    </w:p>
    <w:p w14:paraId="71F00517" w14:textId="60A25B2C" w:rsidR="00CB4F8F" w:rsidRPr="00E230D4" w:rsidRDefault="00CB4F8F" w:rsidP="001E413C">
      <w:pPr>
        <w:spacing w:before="360"/>
        <w:rPr>
          <w:rFonts w:cs="Calibri"/>
          <w:color w:val="4472C4"/>
        </w:rPr>
      </w:pPr>
      <w:r w:rsidRPr="00E230D4">
        <w:rPr>
          <w:rFonts w:cs="Calibri"/>
          <w:color w:val="4472C4"/>
        </w:rPr>
        <w:t xml:space="preserve">If a </w:t>
      </w:r>
      <w:r w:rsidR="001E413C" w:rsidRPr="00E230D4">
        <w:rPr>
          <w:rFonts w:cs="Calibri"/>
          <w:color w:val="4472C4"/>
        </w:rPr>
        <w:t xml:space="preserve">prevocational doctor </w:t>
      </w:r>
      <w:r w:rsidRPr="00E230D4">
        <w:rPr>
          <w:rFonts w:cs="Calibri"/>
          <w:color w:val="4472C4"/>
        </w:rPr>
        <w:t xml:space="preserve">moves from one training provider / </w:t>
      </w:r>
      <w:r w:rsidR="0074179A" w:rsidRPr="00E230D4">
        <w:rPr>
          <w:rFonts w:cs="Calibri"/>
          <w:color w:val="4472C4"/>
        </w:rPr>
        <w:t xml:space="preserve">program to </w:t>
      </w:r>
      <w:r w:rsidR="00F80832" w:rsidRPr="00E230D4">
        <w:rPr>
          <w:rFonts w:cs="Calibri"/>
          <w:color w:val="4472C4"/>
        </w:rPr>
        <w:t>another,</w:t>
      </w:r>
      <w:r w:rsidR="0074179A" w:rsidRPr="00E230D4">
        <w:rPr>
          <w:rFonts w:cs="Calibri"/>
          <w:color w:val="4472C4"/>
        </w:rPr>
        <w:t xml:space="preserve"> will they still be able to access prior evidence and assessments?</w:t>
      </w:r>
    </w:p>
    <w:p w14:paraId="38DD15CA" w14:textId="00831372" w:rsidR="00EC6287" w:rsidRDefault="001E413C" w:rsidP="00351C3B">
      <w:pPr>
        <w:jc w:val="both"/>
        <w:rPr>
          <w:lang w:eastAsia="en-GB"/>
        </w:rPr>
      </w:pPr>
      <w:r w:rsidRPr="0694C151">
        <w:rPr>
          <w:lang w:eastAsia="en-GB"/>
        </w:rPr>
        <w:t>Yes, the intent of C</w:t>
      </w:r>
      <w:r w:rsidR="3F733E29" w:rsidRPr="0694C151">
        <w:rPr>
          <w:lang w:eastAsia="en-GB"/>
        </w:rPr>
        <w:t>LA</w:t>
      </w:r>
      <w:r w:rsidRPr="0694C151">
        <w:rPr>
          <w:lang w:eastAsia="en-GB"/>
        </w:rPr>
        <w:t xml:space="preserve"> is that information about </w:t>
      </w:r>
      <w:r w:rsidR="00351C3B" w:rsidRPr="0694C151">
        <w:rPr>
          <w:lang w:eastAsia="en-GB"/>
        </w:rPr>
        <w:t xml:space="preserve">training is </w:t>
      </w:r>
      <w:r w:rsidR="00470699">
        <w:rPr>
          <w:lang w:eastAsia="en-GB"/>
        </w:rPr>
        <w:t xml:space="preserve">longitudinal and </w:t>
      </w:r>
      <w:r w:rsidR="00351C3B" w:rsidRPr="0694C151">
        <w:rPr>
          <w:lang w:eastAsia="en-GB"/>
        </w:rPr>
        <w:t>portable across</w:t>
      </w:r>
      <w:r w:rsidR="00F80832" w:rsidRPr="0694C151">
        <w:rPr>
          <w:lang w:eastAsia="en-GB"/>
        </w:rPr>
        <w:t xml:space="preserve"> training programs / sites</w:t>
      </w:r>
      <w:r w:rsidR="00351C3B" w:rsidRPr="0694C151">
        <w:rPr>
          <w:lang w:eastAsia="en-GB"/>
        </w:rPr>
        <w:t xml:space="preserve">.  If a </w:t>
      </w:r>
      <w:r w:rsidR="00F80832" w:rsidRPr="0694C151">
        <w:rPr>
          <w:lang w:eastAsia="en-GB"/>
        </w:rPr>
        <w:t>prevocational doctor commences</w:t>
      </w:r>
      <w:r w:rsidR="00351C3B" w:rsidRPr="0694C151">
        <w:rPr>
          <w:lang w:eastAsia="en-GB"/>
        </w:rPr>
        <w:t xml:space="preserve"> training in </w:t>
      </w:r>
      <w:r w:rsidR="00470699">
        <w:rPr>
          <w:lang w:eastAsia="en-GB"/>
        </w:rPr>
        <w:t>one</w:t>
      </w:r>
      <w:r w:rsidR="00470699" w:rsidRPr="0694C151">
        <w:rPr>
          <w:lang w:eastAsia="en-GB"/>
        </w:rPr>
        <w:t xml:space="preserve"> </w:t>
      </w:r>
      <w:r w:rsidR="00351C3B" w:rsidRPr="0694C151">
        <w:rPr>
          <w:lang w:eastAsia="en-GB"/>
        </w:rPr>
        <w:t xml:space="preserve">training program </w:t>
      </w:r>
      <w:r w:rsidR="00F80832" w:rsidRPr="0694C151">
        <w:rPr>
          <w:lang w:eastAsia="en-GB"/>
        </w:rPr>
        <w:t>/ site</w:t>
      </w:r>
      <w:r w:rsidR="00470699">
        <w:rPr>
          <w:lang w:eastAsia="en-GB"/>
        </w:rPr>
        <w:t xml:space="preserve"> and moves to another</w:t>
      </w:r>
      <w:r w:rsidR="00F80832" w:rsidRPr="0694C151">
        <w:rPr>
          <w:lang w:eastAsia="en-GB"/>
        </w:rPr>
        <w:t xml:space="preserve">, </w:t>
      </w:r>
      <w:r w:rsidR="00351C3B" w:rsidRPr="0694C151">
        <w:rPr>
          <w:lang w:eastAsia="en-GB"/>
        </w:rPr>
        <w:t>their learning record will move with them.</w:t>
      </w:r>
    </w:p>
    <w:p w14:paraId="11272340" w14:textId="4BBC21C4" w:rsidR="0004788E" w:rsidRPr="00F80832" w:rsidRDefault="0004788E" w:rsidP="00351C3B">
      <w:pPr>
        <w:spacing w:before="360"/>
        <w:rPr>
          <w:rFonts w:cs="Calibri"/>
          <w:color w:val="4472C4"/>
        </w:rPr>
      </w:pPr>
      <w:r w:rsidRPr="00F80832">
        <w:rPr>
          <w:rFonts w:cs="Calibri"/>
          <w:color w:val="4472C4"/>
        </w:rPr>
        <w:t>I can’t seem to complete a form in the system.</w:t>
      </w:r>
    </w:p>
    <w:p w14:paraId="383FC9FF" w14:textId="77777777" w:rsidR="00A30420" w:rsidRDefault="00351C3B" w:rsidP="0694C151">
      <w:pPr>
        <w:jc w:val="both"/>
        <w:rPr>
          <w:lang w:eastAsia="en-GB"/>
        </w:rPr>
      </w:pPr>
      <w:r w:rsidRPr="0694C151">
        <w:rPr>
          <w:lang w:eastAsia="en-GB"/>
        </w:rPr>
        <w:t xml:space="preserve">All forms in the system initially open in ‘preview’ mode.  To </w:t>
      </w:r>
      <w:r w:rsidR="1407DBA1" w:rsidRPr="0694C151">
        <w:rPr>
          <w:lang w:eastAsia="en-GB"/>
        </w:rPr>
        <w:t>enter data into</w:t>
      </w:r>
      <w:r w:rsidR="008678B7" w:rsidRPr="0694C151">
        <w:rPr>
          <w:lang w:eastAsia="en-GB"/>
        </w:rPr>
        <w:t xml:space="preserve"> a form</w:t>
      </w:r>
      <w:r w:rsidR="35F8F9B8" w:rsidRPr="0694C151">
        <w:rPr>
          <w:lang w:eastAsia="en-GB"/>
        </w:rPr>
        <w:t>,</w:t>
      </w:r>
      <w:r w:rsidR="008678B7" w:rsidRPr="0694C151">
        <w:rPr>
          <w:lang w:eastAsia="en-GB"/>
        </w:rPr>
        <w:t xml:space="preserve"> click the ‘Complete </w:t>
      </w:r>
      <w:r w:rsidR="0E123982" w:rsidRPr="0694C151">
        <w:rPr>
          <w:lang w:eastAsia="en-GB"/>
        </w:rPr>
        <w:t>n</w:t>
      </w:r>
      <w:r w:rsidR="008678B7" w:rsidRPr="0694C151">
        <w:rPr>
          <w:lang w:eastAsia="en-GB"/>
        </w:rPr>
        <w:t xml:space="preserve">ew’ button at the top right </w:t>
      </w:r>
      <w:r w:rsidR="1A9D167A" w:rsidRPr="0694C151">
        <w:rPr>
          <w:lang w:eastAsia="en-GB"/>
        </w:rPr>
        <w:t>of</w:t>
      </w:r>
      <w:r w:rsidR="008678B7" w:rsidRPr="0694C151">
        <w:rPr>
          <w:lang w:eastAsia="en-GB"/>
        </w:rPr>
        <w:t xml:space="preserve"> the form</w:t>
      </w:r>
      <w:r w:rsidR="61C052DF" w:rsidRPr="0694C151">
        <w:rPr>
          <w:lang w:eastAsia="en-GB"/>
        </w:rPr>
        <w:t xml:space="preserve"> heading row</w:t>
      </w:r>
      <w:r w:rsidR="008678B7" w:rsidRPr="0694C151">
        <w:rPr>
          <w:lang w:eastAsia="en-GB"/>
        </w:rPr>
        <w:t xml:space="preserve">.  </w:t>
      </w:r>
      <w:r w:rsidR="1E3BABB6" w:rsidRPr="0694C151">
        <w:rPr>
          <w:lang w:eastAsia="en-GB"/>
        </w:rPr>
        <w:t xml:space="preserve">Permissions have been set </w:t>
      </w:r>
      <w:r w:rsidR="75B3DFE7" w:rsidRPr="0694C151">
        <w:rPr>
          <w:lang w:eastAsia="en-GB"/>
        </w:rPr>
        <w:t xml:space="preserve">up </w:t>
      </w:r>
      <w:r w:rsidR="1E3BABB6" w:rsidRPr="0694C151">
        <w:rPr>
          <w:lang w:eastAsia="en-GB"/>
        </w:rPr>
        <w:t xml:space="preserve">on forms so that </w:t>
      </w:r>
      <w:r w:rsidR="008678B7" w:rsidRPr="0694C151">
        <w:rPr>
          <w:lang w:eastAsia="en-GB"/>
        </w:rPr>
        <w:t>users</w:t>
      </w:r>
      <w:r w:rsidR="637F44A6" w:rsidRPr="0694C151">
        <w:rPr>
          <w:lang w:eastAsia="en-GB"/>
        </w:rPr>
        <w:t xml:space="preserve"> with specific roles</w:t>
      </w:r>
      <w:r w:rsidR="008678B7" w:rsidRPr="0694C151">
        <w:rPr>
          <w:lang w:eastAsia="en-GB"/>
        </w:rPr>
        <w:t xml:space="preserve"> can complete </w:t>
      </w:r>
      <w:r w:rsidR="74561F71" w:rsidRPr="0694C151">
        <w:rPr>
          <w:lang w:eastAsia="en-GB"/>
        </w:rPr>
        <w:t>some forms</w:t>
      </w:r>
      <w:r w:rsidR="008678B7" w:rsidRPr="0694C151">
        <w:rPr>
          <w:lang w:eastAsia="en-GB"/>
        </w:rPr>
        <w:t xml:space="preserve"> in CLA</w:t>
      </w:r>
      <w:r w:rsidR="583781BE" w:rsidRPr="0694C151">
        <w:rPr>
          <w:lang w:eastAsia="en-GB"/>
        </w:rPr>
        <w:t xml:space="preserve">.  </w:t>
      </w:r>
    </w:p>
    <w:p w14:paraId="0D8AB23C" w14:textId="77777777" w:rsidR="00470699" w:rsidRDefault="583781BE" w:rsidP="0694C151">
      <w:pPr>
        <w:jc w:val="both"/>
        <w:rPr>
          <w:lang w:eastAsia="en-GB"/>
        </w:rPr>
      </w:pPr>
      <w:r w:rsidRPr="0694C151">
        <w:rPr>
          <w:lang w:eastAsia="en-GB"/>
        </w:rPr>
        <w:t xml:space="preserve">If you do not have </w:t>
      </w:r>
      <w:r w:rsidR="0DE6C713" w:rsidRPr="0694C151">
        <w:rPr>
          <w:lang w:eastAsia="en-GB"/>
        </w:rPr>
        <w:t xml:space="preserve">the required permissions to complete a </w:t>
      </w:r>
      <w:r w:rsidRPr="0694C151">
        <w:rPr>
          <w:lang w:eastAsia="en-GB"/>
        </w:rPr>
        <w:t xml:space="preserve">form, you will not </w:t>
      </w:r>
      <w:r w:rsidR="01E020CC" w:rsidRPr="0694C151">
        <w:rPr>
          <w:lang w:eastAsia="en-GB"/>
        </w:rPr>
        <w:t>se</w:t>
      </w:r>
      <w:r w:rsidRPr="0694C151">
        <w:rPr>
          <w:lang w:eastAsia="en-GB"/>
        </w:rPr>
        <w:t>e</w:t>
      </w:r>
      <w:r w:rsidR="54F4FAC9" w:rsidRPr="0694C151">
        <w:rPr>
          <w:lang w:eastAsia="en-GB"/>
        </w:rPr>
        <w:t xml:space="preserve"> a</w:t>
      </w:r>
      <w:r w:rsidRPr="0694C151">
        <w:rPr>
          <w:lang w:eastAsia="en-GB"/>
        </w:rPr>
        <w:t xml:space="preserve"> ‘Complete new’ button for that form</w:t>
      </w:r>
      <w:r w:rsidR="2712C66F" w:rsidRPr="0694C151">
        <w:rPr>
          <w:lang w:eastAsia="en-GB"/>
        </w:rPr>
        <w:t>,</w:t>
      </w:r>
      <w:r w:rsidR="4A3F3E18" w:rsidRPr="0694C151">
        <w:rPr>
          <w:lang w:eastAsia="en-GB"/>
        </w:rPr>
        <w:t xml:space="preserve"> and</w:t>
      </w:r>
      <w:r w:rsidRPr="0694C151">
        <w:rPr>
          <w:lang w:eastAsia="en-GB"/>
        </w:rPr>
        <w:t xml:space="preserve"> it will state ‘Available to other roles’ beside the form </w:t>
      </w:r>
      <w:r w:rsidR="7FCDDB19" w:rsidRPr="0694C151">
        <w:rPr>
          <w:lang w:eastAsia="en-GB"/>
        </w:rPr>
        <w:t>name</w:t>
      </w:r>
      <w:r w:rsidRPr="0694C151">
        <w:rPr>
          <w:lang w:eastAsia="en-GB"/>
        </w:rPr>
        <w:t xml:space="preserve">. Hover over this to see the roles this is available to. </w:t>
      </w:r>
    </w:p>
    <w:p w14:paraId="772B4E34" w14:textId="746FBBFA" w:rsidR="00903AF4" w:rsidRDefault="00470699" w:rsidP="0694C151">
      <w:pPr>
        <w:jc w:val="both"/>
        <w:rPr>
          <w:lang w:eastAsia="en-GB"/>
        </w:rPr>
      </w:pPr>
      <w:r>
        <w:rPr>
          <w:lang w:eastAsia="en-GB"/>
        </w:rPr>
        <w:t xml:space="preserve">If you are attempting to complete a form for a previous term, unless there is a grace period that has been set up for that term and you are within that grace period, you will not be able to complete forms.  Your local </w:t>
      </w:r>
      <w:r w:rsidR="00A82FBE">
        <w:rPr>
          <w:lang w:eastAsia="en-GB"/>
        </w:rPr>
        <w:t xml:space="preserve">medical education unit </w:t>
      </w:r>
      <w:r w:rsidR="00156B11">
        <w:rPr>
          <w:lang w:eastAsia="en-GB"/>
        </w:rPr>
        <w:t>will</w:t>
      </w:r>
      <w:r>
        <w:rPr>
          <w:lang w:eastAsia="en-GB"/>
        </w:rPr>
        <w:t xml:space="preserve"> be able to advise you of the grace periods set for your site and may be able to extend a grace period if required. </w:t>
      </w:r>
      <w:r w:rsidR="583781BE" w:rsidRPr="0694C151">
        <w:rPr>
          <w:lang w:eastAsia="en-GB"/>
        </w:rPr>
        <w:t xml:space="preserve"> </w:t>
      </w:r>
    </w:p>
    <w:p w14:paraId="14232129" w14:textId="3BBFA443" w:rsidR="00470699" w:rsidRDefault="00470699" w:rsidP="0694C151">
      <w:pPr>
        <w:jc w:val="both"/>
        <w:rPr>
          <w:lang w:eastAsia="en-GB"/>
        </w:rPr>
      </w:pPr>
      <w:r>
        <w:rPr>
          <w:lang w:eastAsia="en-GB"/>
        </w:rPr>
        <w:t xml:space="preserve">Forms cannot be completed for future terms. </w:t>
      </w:r>
    </w:p>
    <w:p w14:paraId="179CCE0E" w14:textId="63F19064" w:rsidR="00903AF4" w:rsidRDefault="008678B7" w:rsidP="008678B7">
      <w:pPr>
        <w:jc w:val="both"/>
        <w:rPr>
          <w:lang w:eastAsia="en-GB"/>
        </w:rPr>
      </w:pPr>
      <w:r w:rsidRPr="0694C151">
        <w:rPr>
          <w:lang w:eastAsia="en-GB"/>
        </w:rPr>
        <w:lastRenderedPageBreak/>
        <w:t>Contact your local Medical Education Unit, JMO Management team or local CLA administrator if you think you should be able t</w:t>
      </w:r>
      <w:r w:rsidR="00641419" w:rsidRPr="0694C151">
        <w:rPr>
          <w:lang w:eastAsia="en-GB"/>
        </w:rPr>
        <w:t>o</w:t>
      </w:r>
      <w:r w:rsidRPr="0694C151">
        <w:rPr>
          <w:lang w:eastAsia="en-GB"/>
        </w:rPr>
        <w:t xml:space="preserve"> complete a form but are unable to.</w:t>
      </w:r>
    </w:p>
    <w:p w14:paraId="61D0C29E" w14:textId="77777777" w:rsidR="00903AF4" w:rsidRPr="00183466" w:rsidRDefault="00903AF4" w:rsidP="002A3FBF">
      <w:pPr>
        <w:spacing w:before="360" w:after="120" w:line="264" w:lineRule="auto"/>
        <w:jc w:val="both"/>
        <w:rPr>
          <w:rFonts w:cs="Calibri"/>
          <w:color w:val="4472C4"/>
        </w:rPr>
      </w:pPr>
      <w:r w:rsidRPr="00183466">
        <w:rPr>
          <w:rFonts w:cs="Calibri"/>
          <w:color w:val="4472C4"/>
        </w:rPr>
        <w:t>Can a prevocational doctor access and download information from the ePortfolio once they have completed prevocational training?</w:t>
      </w:r>
    </w:p>
    <w:p w14:paraId="20C70BE1" w14:textId="10DBDC9F" w:rsidR="00903AF4" w:rsidRDefault="004C4B80" w:rsidP="0694C151">
      <w:pPr>
        <w:spacing w:before="120" w:after="80" w:line="264" w:lineRule="auto"/>
        <w:jc w:val="both"/>
        <w:rPr>
          <w:rFonts w:cs="Calibri"/>
          <w:color w:val="000000" w:themeColor="text1"/>
        </w:rPr>
      </w:pPr>
      <w:r>
        <w:rPr>
          <w:rFonts w:eastAsia="Calibri" w:cs="Calibri"/>
          <w:color w:val="000000" w:themeColor="text1"/>
          <w:szCs w:val="24"/>
        </w:rPr>
        <w:t>P</w:t>
      </w:r>
      <w:r w:rsidR="5330F6FB" w:rsidRPr="0694C151">
        <w:rPr>
          <w:rFonts w:eastAsia="Calibri" w:cs="Calibri"/>
          <w:color w:val="000000" w:themeColor="text1"/>
          <w:szCs w:val="24"/>
        </w:rPr>
        <w:t xml:space="preserve">revocational doctors that </w:t>
      </w:r>
      <w:r w:rsidR="00903AF4" w:rsidRPr="0694C151">
        <w:rPr>
          <w:rFonts w:cs="Calibri"/>
          <w:color w:val="000000" w:themeColor="text1"/>
        </w:rPr>
        <w:t xml:space="preserve">have completed their PGY1 and PGY2 training will </w:t>
      </w:r>
      <w:r w:rsidR="00156B11">
        <w:rPr>
          <w:rFonts w:cs="Calibri"/>
          <w:color w:val="000000" w:themeColor="text1"/>
        </w:rPr>
        <w:t xml:space="preserve">be </w:t>
      </w:r>
      <w:r w:rsidR="00903AF4" w:rsidRPr="0694C151">
        <w:rPr>
          <w:rFonts w:cs="Calibri"/>
          <w:color w:val="000000" w:themeColor="text1"/>
        </w:rPr>
        <w:t xml:space="preserve">able to </w:t>
      </w:r>
      <w:r>
        <w:rPr>
          <w:rFonts w:cs="Calibri"/>
          <w:color w:val="000000" w:themeColor="text1"/>
        </w:rPr>
        <w:t>download a transcript of learning</w:t>
      </w:r>
      <w:r w:rsidR="00470699">
        <w:rPr>
          <w:rFonts w:cs="Calibri"/>
          <w:color w:val="000000" w:themeColor="text1"/>
        </w:rPr>
        <w:t xml:space="preserve"> from CLA</w:t>
      </w:r>
      <w:r>
        <w:rPr>
          <w:rFonts w:cs="Calibri"/>
          <w:color w:val="000000" w:themeColor="text1"/>
        </w:rPr>
        <w:t xml:space="preserve">.  This will be available for a </w:t>
      </w:r>
      <w:r w:rsidR="00DD61E5">
        <w:rPr>
          <w:rFonts w:cs="Calibri"/>
          <w:color w:val="000000" w:themeColor="text1"/>
        </w:rPr>
        <w:t xml:space="preserve">defined </w:t>
      </w:r>
      <w:r>
        <w:rPr>
          <w:rFonts w:cs="Calibri"/>
          <w:color w:val="000000" w:themeColor="text1"/>
        </w:rPr>
        <w:t xml:space="preserve">period of time after completion of their training. Should prevocational doctors need to access their Transcript after </w:t>
      </w:r>
      <w:r w:rsidR="00470699">
        <w:rPr>
          <w:rFonts w:cs="Calibri"/>
          <w:color w:val="000000" w:themeColor="text1"/>
        </w:rPr>
        <w:t xml:space="preserve">their </w:t>
      </w:r>
      <w:r>
        <w:rPr>
          <w:rFonts w:cs="Calibri"/>
          <w:color w:val="000000" w:themeColor="text1"/>
        </w:rPr>
        <w:t>access to the system has ended</w:t>
      </w:r>
      <w:r w:rsidR="00470699">
        <w:rPr>
          <w:rFonts w:cs="Calibri"/>
          <w:color w:val="000000" w:themeColor="text1"/>
        </w:rPr>
        <w:t>,</w:t>
      </w:r>
      <w:r>
        <w:rPr>
          <w:rFonts w:cs="Calibri"/>
          <w:color w:val="000000" w:themeColor="text1"/>
        </w:rPr>
        <w:t xml:space="preserve"> they will need to contact the </w:t>
      </w:r>
      <w:r w:rsidR="00DD61E5">
        <w:rPr>
          <w:rFonts w:cs="Calibri"/>
          <w:color w:val="000000" w:themeColor="text1"/>
        </w:rPr>
        <w:t>m</w:t>
      </w:r>
      <w:r>
        <w:rPr>
          <w:rFonts w:cs="Calibri"/>
          <w:color w:val="000000" w:themeColor="text1"/>
        </w:rPr>
        <w:t xml:space="preserve">edical </w:t>
      </w:r>
      <w:r w:rsidR="00501935">
        <w:rPr>
          <w:rFonts w:cs="Calibri"/>
          <w:color w:val="000000" w:themeColor="text1"/>
        </w:rPr>
        <w:t>education</w:t>
      </w:r>
      <w:r>
        <w:rPr>
          <w:rFonts w:cs="Calibri"/>
          <w:color w:val="000000" w:themeColor="text1"/>
        </w:rPr>
        <w:t xml:space="preserve"> </w:t>
      </w:r>
      <w:r w:rsidR="00DD61E5">
        <w:rPr>
          <w:rFonts w:cs="Calibri"/>
          <w:color w:val="000000" w:themeColor="text1"/>
        </w:rPr>
        <w:t>u</w:t>
      </w:r>
      <w:r>
        <w:rPr>
          <w:rFonts w:cs="Calibri"/>
          <w:color w:val="000000" w:themeColor="text1"/>
        </w:rPr>
        <w:t>nit</w:t>
      </w:r>
      <w:r w:rsidR="007F5C45">
        <w:rPr>
          <w:rFonts w:cs="Calibri"/>
          <w:color w:val="000000" w:themeColor="text1"/>
        </w:rPr>
        <w:t xml:space="preserve"> for the organisation to which they were last attached in CLA.</w:t>
      </w:r>
      <w:r w:rsidR="00420367" w:rsidRPr="0694C151">
        <w:rPr>
          <w:rFonts w:cs="Calibri"/>
          <w:color w:val="000000" w:themeColor="text1"/>
        </w:rPr>
        <w:t xml:space="preserve">  </w:t>
      </w:r>
    </w:p>
    <w:p w14:paraId="1E62A046" w14:textId="604809AC" w:rsidR="6F6B1C9F" w:rsidRDefault="6F6B1C9F" w:rsidP="0694C151">
      <w:pPr>
        <w:spacing w:before="360" w:after="120" w:line="264" w:lineRule="auto"/>
        <w:jc w:val="both"/>
        <w:rPr>
          <w:rFonts w:cs="Calibri"/>
          <w:color w:val="4472C4"/>
        </w:rPr>
      </w:pPr>
      <w:r w:rsidRPr="00356ABD">
        <w:rPr>
          <w:rFonts w:cs="Calibri"/>
          <w:color w:val="4472C4"/>
        </w:rPr>
        <w:t xml:space="preserve">Are there any training videos </w:t>
      </w:r>
      <w:r w:rsidR="50590C1E" w:rsidRPr="00356ABD">
        <w:rPr>
          <w:rFonts w:cs="Calibri"/>
          <w:color w:val="4472C4"/>
        </w:rPr>
        <w:t>or user guides available for prevocational doctors and Supervisors on how to use CLA</w:t>
      </w:r>
      <w:r w:rsidRPr="00356ABD">
        <w:rPr>
          <w:rFonts w:cs="Calibri"/>
          <w:color w:val="4472C4"/>
        </w:rPr>
        <w:t>?</w:t>
      </w:r>
    </w:p>
    <w:p w14:paraId="35FCCAB7" w14:textId="3F0844D5" w:rsidR="3D845E25" w:rsidRDefault="3D845E25" w:rsidP="0694C151">
      <w:pPr>
        <w:spacing w:before="120" w:after="80" w:line="264" w:lineRule="auto"/>
        <w:jc w:val="both"/>
        <w:rPr>
          <w:rFonts w:cs="Calibri"/>
          <w:color w:val="000000" w:themeColor="text1"/>
        </w:rPr>
      </w:pPr>
      <w:r w:rsidRPr="0694C151">
        <w:rPr>
          <w:rFonts w:cs="Calibri"/>
          <w:color w:val="000000" w:themeColor="text1"/>
        </w:rPr>
        <w:t xml:space="preserve">Yes, </w:t>
      </w:r>
      <w:r w:rsidR="46F055D0" w:rsidRPr="0694C151">
        <w:rPr>
          <w:rFonts w:cs="Calibri"/>
          <w:color w:val="000000" w:themeColor="text1"/>
        </w:rPr>
        <w:t xml:space="preserve">both </w:t>
      </w:r>
      <w:r w:rsidRPr="0694C151">
        <w:rPr>
          <w:rFonts w:cs="Calibri"/>
          <w:color w:val="000000" w:themeColor="text1"/>
        </w:rPr>
        <w:t xml:space="preserve">training videos </w:t>
      </w:r>
      <w:r w:rsidR="00E5481A">
        <w:rPr>
          <w:rFonts w:cs="Calibri"/>
          <w:color w:val="000000" w:themeColor="text1"/>
        </w:rPr>
        <w:t>and</w:t>
      </w:r>
      <w:r w:rsidRPr="0694C151">
        <w:rPr>
          <w:rFonts w:cs="Calibri"/>
          <w:color w:val="000000" w:themeColor="text1"/>
        </w:rPr>
        <w:t xml:space="preserve"> user guides have been created </w:t>
      </w:r>
      <w:r w:rsidR="46908A61" w:rsidRPr="0694C151">
        <w:rPr>
          <w:rFonts w:cs="Calibri"/>
          <w:color w:val="000000" w:themeColor="text1"/>
        </w:rPr>
        <w:t>for CLA.</w:t>
      </w:r>
      <w:r w:rsidR="102D4ABB" w:rsidRPr="0694C151">
        <w:rPr>
          <w:rFonts w:cs="Calibri"/>
          <w:color w:val="000000" w:themeColor="text1"/>
        </w:rPr>
        <w:t xml:space="preserve">   </w:t>
      </w:r>
      <w:r w:rsidR="46908A61" w:rsidRPr="0694C151">
        <w:rPr>
          <w:rFonts w:cs="Calibri"/>
          <w:color w:val="000000" w:themeColor="text1"/>
        </w:rPr>
        <w:t xml:space="preserve">These can be found on the </w:t>
      </w:r>
      <w:hyperlink r:id="rId19">
        <w:r w:rsidR="46908A61" w:rsidRPr="0694C151">
          <w:rPr>
            <w:rStyle w:val="Hyperlink"/>
            <w:rFonts w:cs="Calibri"/>
          </w:rPr>
          <w:t>CLA website</w:t>
        </w:r>
        <w:r w:rsidR="20AA75D6" w:rsidRPr="0694C151">
          <w:rPr>
            <w:rStyle w:val="Hyperlink"/>
            <w:rFonts w:cs="Calibri"/>
          </w:rPr>
          <w:t>.</w:t>
        </w:r>
      </w:hyperlink>
      <w:r w:rsidR="20AA75D6" w:rsidRPr="0694C151">
        <w:rPr>
          <w:rFonts w:cs="Calibri"/>
          <w:color w:val="000000" w:themeColor="text1"/>
        </w:rPr>
        <w:t xml:space="preserve">  </w:t>
      </w:r>
      <w:r w:rsidR="2297C4E6" w:rsidRPr="0694C151">
        <w:rPr>
          <w:rFonts w:cs="Calibri"/>
          <w:color w:val="000000" w:themeColor="text1"/>
        </w:rPr>
        <w:t xml:space="preserve"> </w:t>
      </w:r>
    </w:p>
    <w:p w14:paraId="13A7EA6A" w14:textId="540D33BA" w:rsidR="2DB0893A" w:rsidRDefault="2DB0893A" w:rsidP="0694C151">
      <w:pPr>
        <w:spacing w:before="120" w:after="80" w:line="264" w:lineRule="auto"/>
        <w:jc w:val="both"/>
        <w:rPr>
          <w:rFonts w:cs="Calibri"/>
          <w:color w:val="000000" w:themeColor="text1"/>
        </w:rPr>
      </w:pPr>
      <w:r w:rsidRPr="0694C151">
        <w:rPr>
          <w:rFonts w:cs="Calibri"/>
          <w:color w:val="000000" w:themeColor="text1"/>
        </w:rPr>
        <w:t xml:space="preserve">Training materials exist for: </w:t>
      </w:r>
    </w:p>
    <w:p w14:paraId="178532EA" w14:textId="28003BEC" w:rsidR="20AA75D6" w:rsidRDefault="20AA75D6" w:rsidP="0694C151">
      <w:pPr>
        <w:pStyle w:val="ListParagraph"/>
        <w:numPr>
          <w:ilvl w:val="0"/>
          <w:numId w:val="11"/>
        </w:numPr>
        <w:spacing w:before="120" w:after="80" w:line="264" w:lineRule="auto"/>
        <w:jc w:val="both"/>
        <w:rPr>
          <w:rFonts w:cs="Calibri"/>
          <w:color w:val="000000" w:themeColor="text1"/>
        </w:rPr>
      </w:pPr>
      <w:r w:rsidRPr="064A2DC4">
        <w:rPr>
          <w:rFonts w:cs="Calibri"/>
          <w:color w:val="000000" w:themeColor="text1"/>
        </w:rPr>
        <w:t xml:space="preserve">Prevocational doctors </w:t>
      </w:r>
      <w:r w:rsidR="00CE37FC">
        <w:rPr>
          <w:rFonts w:cs="Calibri"/>
          <w:color w:val="000000" w:themeColor="text1"/>
        </w:rPr>
        <w:t>/ trainees</w:t>
      </w:r>
    </w:p>
    <w:p w14:paraId="7168B722" w14:textId="3FEB83F0" w:rsidR="20AA75D6" w:rsidRDefault="20AA75D6" w:rsidP="0694C151">
      <w:pPr>
        <w:pStyle w:val="ListParagraph"/>
        <w:numPr>
          <w:ilvl w:val="0"/>
          <w:numId w:val="11"/>
        </w:numPr>
        <w:spacing w:before="120" w:after="80" w:line="264" w:lineRule="auto"/>
        <w:jc w:val="both"/>
        <w:rPr>
          <w:rFonts w:cs="Calibri"/>
          <w:color w:val="000000" w:themeColor="text1"/>
        </w:rPr>
      </w:pPr>
      <w:r w:rsidRPr="0694C151">
        <w:rPr>
          <w:rFonts w:cs="Calibri"/>
          <w:color w:val="000000" w:themeColor="text1"/>
        </w:rPr>
        <w:t>Term and Clinical Supervisors, Assessors, D</w:t>
      </w:r>
      <w:r w:rsidR="00A21E4C">
        <w:rPr>
          <w:rFonts w:cs="Calibri"/>
          <w:color w:val="000000" w:themeColor="text1"/>
        </w:rPr>
        <w:t>irector</w:t>
      </w:r>
      <w:r w:rsidR="00CD748B">
        <w:rPr>
          <w:rFonts w:cs="Calibri"/>
          <w:color w:val="000000" w:themeColor="text1"/>
        </w:rPr>
        <w:t xml:space="preserve">s of Clinical </w:t>
      </w:r>
      <w:r w:rsidRPr="0694C151">
        <w:rPr>
          <w:rFonts w:cs="Calibri"/>
          <w:color w:val="000000" w:themeColor="text1"/>
        </w:rPr>
        <w:t>T</w:t>
      </w:r>
      <w:r w:rsidR="00CD748B">
        <w:rPr>
          <w:rFonts w:cs="Calibri"/>
          <w:color w:val="000000" w:themeColor="text1"/>
        </w:rPr>
        <w:t>raining</w:t>
      </w:r>
      <w:r w:rsidR="00D03D54">
        <w:rPr>
          <w:rFonts w:cs="Calibri"/>
          <w:color w:val="000000" w:themeColor="text1"/>
        </w:rPr>
        <w:t xml:space="preserve"> (DCTs)</w:t>
      </w:r>
      <w:r w:rsidRPr="0694C151">
        <w:rPr>
          <w:rFonts w:cs="Calibri"/>
          <w:color w:val="000000" w:themeColor="text1"/>
        </w:rPr>
        <w:t xml:space="preserve"> and </w:t>
      </w:r>
      <w:r w:rsidR="00CD748B">
        <w:rPr>
          <w:rFonts w:cs="Calibri"/>
          <w:color w:val="000000" w:themeColor="text1"/>
        </w:rPr>
        <w:t>Execut</w:t>
      </w:r>
      <w:r w:rsidR="00D03D54">
        <w:rPr>
          <w:rFonts w:cs="Calibri"/>
          <w:color w:val="000000" w:themeColor="text1"/>
        </w:rPr>
        <w:t>ive Director of Medical Services (EDMS)</w:t>
      </w:r>
    </w:p>
    <w:p w14:paraId="178AFA19" w14:textId="03C21926" w:rsidR="5496E590" w:rsidRDefault="5496E590" w:rsidP="0694C151">
      <w:pPr>
        <w:pStyle w:val="ListParagraph"/>
        <w:numPr>
          <w:ilvl w:val="0"/>
          <w:numId w:val="11"/>
        </w:numPr>
        <w:spacing w:before="120" w:after="80" w:line="264" w:lineRule="auto"/>
        <w:jc w:val="both"/>
        <w:rPr>
          <w:rFonts w:cs="Calibri"/>
          <w:color w:val="000000" w:themeColor="text1"/>
        </w:rPr>
      </w:pPr>
      <w:r w:rsidRPr="0694C151">
        <w:rPr>
          <w:rFonts w:cs="Calibri"/>
          <w:color w:val="000000" w:themeColor="text1"/>
        </w:rPr>
        <w:t>M</w:t>
      </w:r>
      <w:r w:rsidR="004421E6">
        <w:rPr>
          <w:rFonts w:cs="Calibri"/>
          <w:color w:val="000000" w:themeColor="text1"/>
        </w:rPr>
        <w:t xml:space="preserve">edical </w:t>
      </w:r>
      <w:r w:rsidRPr="0694C151">
        <w:rPr>
          <w:rFonts w:cs="Calibri"/>
          <w:color w:val="000000" w:themeColor="text1"/>
        </w:rPr>
        <w:t>E</w:t>
      </w:r>
      <w:r w:rsidR="004421E6">
        <w:rPr>
          <w:rFonts w:cs="Calibri"/>
          <w:color w:val="000000" w:themeColor="text1"/>
        </w:rPr>
        <w:t xml:space="preserve">ducation </w:t>
      </w:r>
      <w:r w:rsidRPr="0694C151">
        <w:rPr>
          <w:rFonts w:cs="Calibri"/>
          <w:color w:val="000000" w:themeColor="text1"/>
        </w:rPr>
        <w:t>U</w:t>
      </w:r>
      <w:r w:rsidR="004421E6">
        <w:rPr>
          <w:rFonts w:cs="Calibri"/>
          <w:color w:val="000000" w:themeColor="text1"/>
        </w:rPr>
        <w:t>nit (MEU)</w:t>
      </w:r>
      <w:r w:rsidRPr="0694C151">
        <w:rPr>
          <w:rFonts w:cs="Calibri"/>
          <w:color w:val="000000" w:themeColor="text1"/>
        </w:rPr>
        <w:t xml:space="preserve"> and other Administrators. </w:t>
      </w:r>
    </w:p>
    <w:p w14:paraId="6C4F5FEA" w14:textId="44B18082" w:rsidR="40A71E9E" w:rsidRPr="00DF10D7" w:rsidRDefault="40A71E9E" w:rsidP="00DF10D7">
      <w:pPr>
        <w:spacing w:before="360" w:after="120" w:line="264" w:lineRule="auto"/>
        <w:jc w:val="both"/>
        <w:rPr>
          <w:rFonts w:cs="Calibri"/>
          <w:color w:val="4472C4"/>
        </w:rPr>
      </w:pPr>
      <w:r w:rsidRPr="00DF10D7">
        <w:rPr>
          <w:rFonts w:cs="Calibri"/>
          <w:color w:val="4472C4"/>
        </w:rPr>
        <w:t>Am I able to use CLA on a phone or tablet?</w:t>
      </w:r>
    </w:p>
    <w:p w14:paraId="06079ADE" w14:textId="72E3DB85" w:rsidR="40A71E9E" w:rsidRDefault="40A71E9E" w:rsidP="0694C151">
      <w:pPr>
        <w:spacing w:before="120" w:after="80" w:line="264" w:lineRule="auto"/>
        <w:jc w:val="both"/>
        <w:rPr>
          <w:rFonts w:eastAsia="Calibri" w:cs="Calibri"/>
          <w:color w:val="000000" w:themeColor="text1"/>
          <w:szCs w:val="24"/>
        </w:rPr>
      </w:pPr>
      <w:r w:rsidRPr="0694C151">
        <w:rPr>
          <w:rFonts w:eastAsia="Calibri" w:cs="Calibri"/>
          <w:color w:val="000000" w:themeColor="text1"/>
          <w:szCs w:val="24"/>
        </w:rPr>
        <w:t xml:space="preserve">Yes. CLA can be used on a mobile phone or tablet in two ways. </w:t>
      </w:r>
    </w:p>
    <w:p w14:paraId="2D2BF8F8" w14:textId="1F68557E" w:rsidR="40A71E9E" w:rsidRDefault="40A71E9E" w:rsidP="0694C151">
      <w:pPr>
        <w:pStyle w:val="ListParagraph"/>
        <w:numPr>
          <w:ilvl w:val="0"/>
          <w:numId w:val="10"/>
        </w:numPr>
        <w:spacing w:before="120" w:after="80" w:line="264" w:lineRule="auto"/>
        <w:jc w:val="both"/>
        <w:rPr>
          <w:rFonts w:eastAsia="Calibri" w:cs="Calibri"/>
          <w:color w:val="000000" w:themeColor="text1"/>
          <w:szCs w:val="24"/>
        </w:rPr>
      </w:pPr>
      <w:r w:rsidRPr="0694C151">
        <w:rPr>
          <w:rFonts w:eastAsia="Calibri" w:cs="Calibri"/>
          <w:color w:val="000000" w:themeColor="text1"/>
          <w:szCs w:val="24"/>
        </w:rPr>
        <w:t xml:space="preserve">Use the </w:t>
      </w:r>
      <w:hyperlink r:id="rId20" w:history="1">
        <w:r w:rsidRPr="00C31A3A">
          <w:rPr>
            <w:rStyle w:val="Hyperlink"/>
            <w:rFonts w:eastAsia="Calibri" w:cs="Calibri"/>
            <w:szCs w:val="24"/>
          </w:rPr>
          <w:t>CLA URL</w:t>
        </w:r>
      </w:hyperlink>
      <w:r w:rsidRPr="0694C151">
        <w:rPr>
          <w:rFonts w:eastAsia="Calibri" w:cs="Calibri"/>
          <w:color w:val="000000" w:themeColor="text1"/>
          <w:szCs w:val="24"/>
        </w:rPr>
        <w:t xml:space="preserve"> to access the web version of the system on mobile devices via your preferred web browser. The screen will adjust to suitably display on the device you are using. </w:t>
      </w:r>
    </w:p>
    <w:p w14:paraId="49575A28" w14:textId="77777777" w:rsidR="00EA4A5D" w:rsidRDefault="40A71E9E" w:rsidP="064A2DC4">
      <w:pPr>
        <w:pStyle w:val="ListParagraph"/>
        <w:numPr>
          <w:ilvl w:val="0"/>
          <w:numId w:val="10"/>
        </w:numPr>
        <w:spacing w:before="120" w:after="80" w:line="264" w:lineRule="auto"/>
        <w:jc w:val="both"/>
        <w:rPr>
          <w:rFonts w:eastAsia="Calibri" w:cs="Calibri"/>
          <w:color w:val="000000" w:themeColor="text1"/>
        </w:rPr>
      </w:pPr>
      <w:r w:rsidRPr="064A2DC4">
        <w:rPr>
          <w:rFonts w:eastAsia="Calibri" w:cs="Calibri"/>
          <w:color w:val="000000" w:themeColor="text1"/>
        </w:rPr>
        <w:t>For prevocational doctors, you can download the C</w:t>
      </w:r>
      <w:r w:rsidR="006F7DCD">
        <w:rPr>
          <w:rFonts w:eastAsia="Calibri" w:cs="Calibri"/>
          <w:color w:val="000000" w:themeColor="text1"/>
        </w:rPr>
        <w:t xml:space="preserve">linical </w:t>
      </w:r>
      <w:r w:rsidRPr="064A2DC4">
        <w:rPr>
          <w:rFonts w:eastAsia="Calibri" w:cs="Calibri"/>
          <w:color w:val="000000" w:themeColor="text1"/>
        </w:rPr>
        <w:t>L</w:t>
      </w:r>
      <w:r w:rsidR="006F7DCD">
        <w:rPr>
          <w:rFonts w:eastAsia="Calibri" w:cs="Calibri"/>
          <w:color w:val="000000" w:themeColor="text1"/>
        </w:rPr>
        <w:t xml:space="preserve">earning </w:t>
      </w:r>
      <w:r w:rsidRPr="064A2DC4">
        <w:rPr>
          <w:rFonts w:eastAsia="Calibri" w:cs="Calibri"/>
          <w:color w:val="000000" w:themeColor="text1"/>
        </w:rPr>
        <w:t>A</w:t>
      </w:r>
      <w:r w:rsidR="006F7DCD">
        <w:rPr>
          <w:rFonts w:eastAsia="Calibri" w:cs="Calibri"/>
          <w:color w:val="000000" w:themeColor="text1"/>
        </w:rPr>
        <w:t>ustralia mobile</w:t>
      </w:r>
      <w:r w:rsidRPr="064A2DC4">
        <w:rPr>
          <w:rFonts w:eastAsia="Calibri" w:cs="Calibri"/>
          <w:color w:val="000000" w:themeColor="text1"/>
        </w:rPr>
        <w:t xml:space="preserve"> app from the Apple app store or Google Play</w:t>
      </w:r>
      <w:r w:rsidR="00EA4A5D">
        <w:rPr>
          <w:rFonts w:eastAsia="Calibri" w:cs="Calibri"/>
          <w:color w:val="000000" w:themeColor="text1"/>
        </w:rPr>
        <w:t>.  Look for the CLA icon below:</w:t>
      </w:r>
    </w:p>
    <w:p w14:paraId="15B4E4AC" w14:textId="7201F519" w:rsidR="00EA4A5D" w:rsidRPr="00523B6D" w:rsidRDefault="008441E4" w:rsidP="00523B6D">
      <w:pPr>
        <w:spacing w:before="120" w:after="80" w:line="264" w:lineRule="auto"/>
        <w:ind w:left="360"/>
        <w:jc w:val="both"/>
        <w:rPr>
          <w:rFonts w:eastAsia="Calibri" w:cs="Calibri"/>
          <w:color w:val="000000" w:themeColor="text1"/>
        </w:rPr>
      </w:pPr>
      <w:r w:rsidRPr="008441E4">
        <w:rPr>
          <w:rFonts w:eastAsia="Calibri" w:cs="Calibri"/>
          <w:noProof/>
          <w:color w:val="000000" w:themeColor="text1"/>
        </w:rPr>
        <w:drawing>
          <wp:inline distT="0" distB="0" distL="0" distR="0" wp14:anchorId="5024A7C8" wp14:editId="7747C11A">
            <wp:extent cx="552659" cy="595171"/>
            <wp:effectExtent l="0" t="0" r="6350" b="1905"/>
            <wp:docPr id="2035392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92980" name=""/>
                    <pic:cNvPicPr/>
                  </pic:nvPicPr>
                  <pic:blipFill>
                    <a:blip r:embed="rId21"/>
                    <a:stretch>
                      <a:fillRect/>
                    </a:stretch>
                  </pic:blipFill>
                  <pic:spPr>
                    <a:xfrm>
                      <a:off x="0" y="0"/>
                      <a:ext cx="566181" cy="609733"/>
                    </a:xfrm>
                    <a:prstGeom prst="rect">
                      <a:avLst/>
                    </a:prstGeom>
                  </pic:spPr>
                </pic:pic>
              </a:graphicData>
            </a:graphic>
          </wp:inline>
        </w:drawing>
      </w:r>
    </w:p>
    <w:p w14:paraId="11544ED5" w14:textId="1591F9CB" w:rsidR="40A71E9E" w:rsidRPr="00523B6D" w:rsidRDefault="00EA4A5D" w:rsidP="00523B6D">
      <w:pPr>
        <w:spacing w:before="120" w:after="80" w:line="264" w:lineRule="auto"/>
        <w:ind w:left="360"/>
        <w:jc w:val="both"/>
        <w:rPr>
          <w:rFonts w:eastAsia="Calibri" w:cs="Calibri"/>
          <w:color w:val="000000" w:themeColor="text1"/>
        </w:rPr>
      </w:pPr>
      <w:r w:rsidRPr="1FC9A3DA">
        <w:rPr>
          <w:rFonts w:eastAsia="Calibri" w:cs="Calibri"/>
          <w:color w:val="000000" w:themeColor="text1"/>
        </w:rPr>
        <w:t>Prevocational doctors</w:t>
      </w:r>
      <w:r w:rsidR="40A71E9E" w:rsidRPr="1FC9A3DA">
        <w:rPr>
          <w:rFonts w:eastAsia="Calibri" w:cs="Calibri"/>
          <w:color w:val="000000" w:themeColor="text1"/>
        </w:rPr>
        <w:t xml:space="preserve"> use th</w:t>
      </w:r>
      <w:r w:rsidRPr="1FC9A3DA">
        <w:rPr>
          <w:rFonts w:eastAsia="Calibri" w:cs="Calibri"/>
          <w:color w:val="000000" w:themeColor="text1"/>
        </w:rPr>
        <w:t xml:space="preserve">e mobile app </w:t>
      </w:r>
      <w:r w:rsidR="40A71E9E" w:rsidRPr="1FC9A3DA">
        <w:rPr>
          <w:rFonts w:eastAsia="Calibri" w:cs="Calibri"/>
          <w:color w:val="000000" w:themeColor="text1"/>
        </w:rPr>
        <w:t xml:space="preserve">to complete and submit assessment forms. For more information about the mobile app, please see the </w:t>
      </w:r>
      <w:r w:rsidR="210E568E" w:rsidRPr="1FC9A3DA">
        <w:rPr>
          <w:rFonts w:eastAsia="Calibri" w:cs="Calibri"/>
          <w:color w:val="000000" w:themeColor="text1"/>
        </w:rPr>
        <w:t>Using the Mobile App t</w:t>
      </w:r>
      <w:r w:rsidR="40A71E9E" w:rsidRPr="1FC9A3DA">
        <w:rPr>
          <w:rFonts w:eastAsia="Calibri" w:cs="Calibri"/>
          <w:color w:val="000000" w:themeColor="text1"/>
        </w:rPr>
        <w:t xml:space="preserve">raining </w:t>
      </w:r>
      <w:r w:rsidR="49B83902" w:rsidRPr="1FC9A3DA">
        <w:rPr>
          <w:rFonts w:eastAsia="Calibri" w:cs="Calibri"/>
          <w:color w:val="000000" w:themeColor="text1"/>
        </w:rPr>
        <w:t>v</w:t>
      </w:r>
      <w:r w:rsidR="40A71E9E" w:rsidRPr="1FC9A3DA">
        <w:rPr>
          <w:rFonts w:eastAsia="Calibri" w:cs="Calibri"/>
          <w:color w:val="000000" w:themeColor="text1"/>
        </w:rPr>
        <w:t xml:space="preserve">ideo and CLA User Guide for Prevocational Doctors available on the </w:t>
      </w:r>
      <w:hyperlink r:id="rId22">
        <w:r w:rsidR="40A71E9E" w:rsidRPr="1FC9A3DA">
          <w:rPr>
            <w:rStyle w:val="Hyperlink"/>
            <w:rFonts w:eastAsia="Calibri" w:cs="Calibri"/>
          </w:rPr>
          <w:t xml:space="preserve">CLA </w:t>
        </w:r>
        <w:r w:rsidR="1D98C0AA" w:rsidRPr="1FC9A3DA">
          <w:rPr>
            <w:rStyle w:val="Hyperlink"/>
            <w:rFonts w:eastAsia="Calibri" w:cs="Calibri"/>
          </w:rPr>
          <w:t>website</w:t>
        </w:r>
      </w:hyperlink>
      <w:r w:rsidR="40A71E9E" w:rsidRPr="1FC9A3DA">
        <w:rPr>
          <w:rFonts w:eastAsia="Calibri" w:cs="Calibri"/>
          <w:color w:val="000000" w:themeColor="text1"/>
        </w:rPr>
        <w:t>.</w:t>
      </w:r>
    </w:p>
    <w:p w14:paraId="657E8E82" w14:textId="497D55E4" w:rsidR="1FC9A3DA" w:rsidRDefault="1FC9A3DA" w:rsidP="1FC9A3DA">
      <w:pPr>
        <w:spacing w:before="120" w:after="80" w:line="264" w:lineRule="auto"/>
        <w:ind w:left="360"/>
        <w:jc w:val="both"/>
        <w:rPr>
          <w:rFonts w:eastAsia="Calibri" w:cs="Calibri"/>
          <w:color w:val="000000" w:themeColor="text1"/>
        </w:rPr>
      </w:pPr>
    </w:p>
    <w:p w14:paraId="680526AC" w14:textId="39E4BE06" w:rsidR="40A71E9E" w:rsidRDefault="40A71E9E" w:rsidP="00F8324E">
      <w:pPr>
        <w:spacing w:before="240" w:after="80" w:line="264" w:lineRule="auto"/>
        <w:jc w:val="both"/>
        <w:rPr>
          <w:rFonts w:eastAsia="Calibri" w:cs="Calibri"/>
          <w:color w:val="0B769F" w:themeColor="accent4" w:themeShade="BF"/>
          <w:szCs w:val="24"/>
        </w:rPr>
      </w:pPr>
      <w:r w:rsidRPr="004A3CB9">
        <w:rPr>
          <w:rFonts w:cs="Calibri"/>
          <w:color w:val="4472C4"/>
        </w:rPr>
        <w:t xml:space="preserve">Can forms be started and saved as drafts to complete later? </w:t>
      </w:r>
    </w:p>
    <w:p w14:paraId="45CE5A84" w14:textId="3CAA6A5B" w:rsidR="40A71E9E" w:rsidRDefault="40A71E9E" w:rsidP="1FC9A3DA">
      <w:pPr>
        <w:spacing w:before="120" w:after="80" w:line="264" w:lineRule="auto"/>
        <w:jc w:val="both"/>
        <w:rPr>
          <w:rFonts w:eastAsia="Calibri" w:cs="Calibri"/>
          <w:color w:val="000000" w:themeColor="text1"/>
        </w:rPr>
      </w:pPr>
      <w:r w:rsidRPr="1FC9A3DA">
        <w:rPr>
          <w:rFonts w:eastAsia="Calibri" w:cs="Calibri"/>
          <w:color w:val="000000" w:themeColor="text1"/>
        </w:rPr>
        <w:t xml:space="preserve">Yes, forms can be commenced and saved for later completion.  These will be saved as Drafts and can be accessed through the Current Term form screen </w:t>
      </w:r>
      <w:r w:rsidR="000F5901" w:rsidRPr="1FC9A3DA">
        <w:rPr>
          <w:rFonts w:eastAsia="Calibri" w:cs="Calibri"/>
          <w:color w:val="000000" w:themeColor="text1"/>
        </w:rPr>
        <w:t>later</w:t>
      </w:r>
      <w:r w:rsidRPr="1FC9A3DA">
        <w:rPr>
          <w:rFonts w:eastAsia="Calibri" w:cs="Calibri"/>
          <w:color w:val="000000" w:themeColor="text1"/>
        </w:rPr>
        <w:t xml:space="preserve">.  </w:t>
      </w:r>
      <w:r w:rsidR="00470699" w:rsidRPr="1FC9A3DA">
        <w:rPr>
          <w:rFonts w:eastAsia="Calibri" w:cs="Calibri"/>
          <w:color w:val="000000" w:themeColor="text1"/>
        </w:rPr>
        <w:t xml:space="preserve">A label to the right of the </w:t>
      </w:r>
      <w:r w:rsidR="00470699" w:rsidRPr="1FC9A3DA">
        <w:rPr>
          <w:rFonts w:eastAsia="Calibri" w:cs="Calibri"/>
          <w:color w:val="000000" w:themeColor="text1"/>
        </w:rPr>
        <w:lastRenderedPageBreak/>
        <w:t xml:space="preserve">form name will </w:t>
      </w:r>
      <w:r w:rsidRPr="1FC9A3DA">
        <w:rPr>
          <w:rFonts w:eastAsia="Calibri" w:cs="Calibri"/>
          <w:color w:val="000000" w:themeColor="text1"/>
        </w:rPr>
        <w:t xml:space="preserve">indicate if drafts exist and you can navigate to the draft to continue entering information. </w:t>
      </w:r>
      <w:r w:rsidR="5FAA082D" w:rsidRPr="1FC9A3DA">
        <w:rPr>
          <w:rFonts w:eastAsia="Calibri" w:cs="Calibri"/>
          <w:color w:val="000000" w:themeColor="text1"/>
        </w:rPr>
        <w:t xml:space="preserve"> You can rename forms as you are creating them to ensure your drafts have meaningful names</w:t>
      </w:r>
      <w:r w:rsidR="043858C2" w:rsidRPr="1FC9A3DA">
        <w:rPr>
          <w:rFonts w:eastAsia="Calibri" w:cs="Calibri"/>
          <w:color w:val="000000" w:themeColor="text1"/>
        </w:rPr>
        <w:t xml:space="preserve"> when returning to continue them</w:t>
      </w:r>
      <w:r w:rsidR="5FAA082D" w:rsidRPr="1FC9A3DA">
        <w:rPr>
          <w:rFonts w:eastAsia="Calibri" w:cs="Calibri"/>
          <w:color w:val="000000" w:themeColor="text1"/>
        </w:rPr>
        <w:t xml:space="preserve">. </w:t>
      </w:r>
      <w:r w:rsidR="008441E4" w:rsidRPr="1FC9A3DA">
        <w:rPr>
          <w:rFonts w:eastAsia="Calibri" w:cs="Calibri"/>
          <w:color w:val="000000" w:themeColor="text1"/>
        </w:rPr>
        <w:t xml:space="preserve"> </w:t>
      </w:r>
      <w:r w:rsidR="5B04B053" w:rsidRPr="1FC9A3DA">
        <w:rPr>
          <w:rFonts w:eastAsia="Calibri" w:cs="Calibri"/>
          <w:color w:val="000000" w:themeColor="text1"/>
        </w:rPr>
        <w:t xml:space="preserve">Other users cannot see information documented in Draft forms.  Only the user that created a draft is able to see the </w:t>
      </w:r>
      <w:r w:rsidR="1F455D71" w:rsidRPr="1FC9A3DA">
        <w:rPr>
          <w:rFonts w:eastAsia="Calibri" w:cs="Calibri"/>
          <w:color w:val="000000" w:themeColor="text1"/>
        </w:rPr>
        <w:t xml:space="preserve">contents. Contents of forms are visible to all users that have access to view/complete forms once </w:t>
      </w:r>
      <w:r w:rsidR="47A387F1" w:rsidRPr="1FC9A3DA">
        <w:rPr>
          <w:rFonts w:eastAsia="Calibri" w:cs="Calibri"/>
          <w:color w:val="000000" w:themeColor="text1"/>
        </w:rPr>
        <w:t xml:space="preserve">forms are </w:t>
      </w:r>
      <w:r w:rsidR="1F455D71" w:rsidRPr="1FC9A3DA">
        <w:rPr>
          <w:rFonts w:eastAsia="Calibri" w:cs="Calibri"/>
          <w:color w:val="000000" w:themeColor="text1"/>
        </w:rPr>
        <w:t xml:space="preserve">submitted. </w:t>
      </w:r>
    </w:p>
    <w:p w14:paraId="64CCF898" w14:textId="637BCD50" w:rsidR="40A71E9E" w:rsidRDefault="008441E4" w:rsidP="1FC9A3DA">
      <w:pPr>
        <w:spacing w:before="120" w:after="80" w:line="264" w:lineRule="auto"/>
        <w:jc w:val="both"/>
        <w:rPr>
          <w:rFonts w:eastAsia="Calibri" w:cs="Calibri"/>
          <w:color w:val="000000" w:themeColor="text1"/>
        </w:rPr>
      </w:pPr>
      <w:r w:rsidRPr="1FC9A3DA">
        <w:rPr>
          <w:rFonts w:eastAsia="Calibri" w:cs="Calibri"/>
          <w:color w:val="000000" w:themeColor="text1"/>
        </w:rPr>
        <w:t xml:space="preserve">Please note that if a draft is created on the mobile </w:t>
      </w:r>
      <w:r w:rsidR="00156B11" w:rsidRPr="1FC9A3DA">
        <w:rPr>
          <w:rFonts w:eastAsia="Calibri" w:cs="Calibri"/>
          <w:color w:val="000000" w:themeColor="text1"/>
        </w:rPr>
        <w:t>app,</w:t>
      </w:r>
      <w:r w:rsidRPr="1FC9A3DA">
        <w:rPr>
          <w:rFonts w:eastAsia="Calibri" w:cs="Calibri"/>
          <w:color w:val="000000" w:themeColor="text1"/>
        </w:rPr>
        <w:t xml:space="preserve"> it will not be viewable in the</w:t>
      </w:r>
      <w:r w:rsidR="009332EC" w:rsidRPr="1FC9A3DA">
        <w:rPr>
          <w:rFonts w:eastAsia="Calibri" w:cs="Calibri"/>
          <w:color w:val="000000" w:themeColor="text1"/>
        </w:rPr>
        <w:t xml:space="preserve"> desktop version of CLA (until submitted) and vice versa.</w:t>
      </w:r>
    </w:p>
    <w:p w14:paraId="098C23EA" w14:textId="5BFA46C5" w:rsidR="40A71E9E" w:rsidRPr="004A3CB9" w:rsidRDefault="40A71E9E" w:rsidP="00F8324E">
      <w:pPr>
        <w:spacing w:before="240" w:after="80" w:line="264" w:lineRule="auto"/>
        <w:jc w:val="both"/>
        <w:rPr>
          <w:rFonts w:cs="Calibri"/>
          <w:color w:val="4472C4"/>
        </w:rPr>
      </w:pPr>
      <w:r w:rsidRPr="004A3CB9">
        <w:rPr>
          <w:rFonts w:cs="Calibri"/>
          <w:color w:val="4472C4"/>
        </w:rPr>
        <w:t xml:space="preserve">Do forms save automatically? </w:t>
      </w:r>
    </w:p>
    <w:p w14:paraId="55FEBEED" w14:textId="205AED66" w:rsidR="40A71E9E" w:rsidRDefault="40A71E9E" w:rsidP="0694C151">
      <w:pPr>
        <w:spacing w:before="120" w:after="80" w:line="264" w:lineRule="auto"/>
        <w:jc w:val="both"/>
        <w:rPr>
          <w:rFonts w:eastAsia="Calibri" w:cs="Calibri"/>
          <w:color w:val="000000" w:themeColor="text1"/>
          <w:szCs w:val="24"/>
        </w:rPr>
      </w:pPr>
      <w:r w:rsidRPr="0694C151">
        <w:rPr>
          <w:rFonts w:eastAsia="Calibri" w:cs="Calibri"/>
          <w:color w:val="000000" w:themeColor="text1"/>
          <w:szCs w:val="24"/>
        </w:rPr>
        <w:t>Yes, in addition to users manually clicking the ‘Save changes’ button, forms automatically save after 10 seconds of inactivity and the ‘Save changes’ button renames to ‘Saved’.</w:t>
      </w:r>
    </w:p>
    <w:p w14:paraId="42C4F677" w14:textId="130E1048" w:rsidR="101E7683" w:rsidRPr="004A3CB9" w:rsidRDefault="101E7683" w:rsidP="00F8324E">
      <w:pPr>
        <w:spacing w:before="240" w:after="80" w:line="264" w:lineRule="auto"/>
        <w:jc w:val="both"/>
        <w:rPr>
          <w:rFonts w:cs="Calibri"/>
          <w:color w:val="4472C4"/>
        </w:rPr>
      </w:pPr>
      <w:r w:rsidRPr="004A3CB9">
        <w:rPr>
          <w:rFonts w:cs="Calibri"/>
          <w:color w:val="4472C4"/>
        </w:rPr>
        <w:t xml:space="preserve">Can forms be edited after they have been submitted? </w:t>
      </w:r>
    </w:p>
    <w:p w14:paraId="6E1D28E2" w14:textId="5E9884A4" w:rsidR="101E7683" w:rsidRDefault="101E7683" w:rsidP="0694C151">
      <w:pPr>
        <w:spacing w:before="120" w:after="80" w:line="264" w:lineRule="auto"/>
        <w:jc w:val="both"/>
        <w:rPr>
          <w:rFonts w:eastAsia="Calibri" w:cs="Calibri"/>
          <w:color w:val="000000" w:themeColor="text1"/>
          <w:szCs w:val="24"/>
        </w:rPr>
      </w:pPr>
      <w:r w:rsidRPr="0694C151">
        <w:rPr>
          <w:rFonts w:eastAsia="Calibri" w:cs="Calibri"/>
          <w:color w:val="000000" w:themeColor="text1"/>
          <w:szCs w:val="24"/>
        </w:rPr>
        <w:t>No, once forms are submitted, they are no longer editable. If there is personal or confidential information that has been documented in a form and needs to be removed, contact your local CLA administrator.</w:t>
      </w:r>
    </w:p>
    <w:p w14:paraId="0BEE9B47" w14:textId="0FF03E1D" w:rsidR="101E7683" w:rsidRPr="004A3CB9" w:rsidRDefault="101E7683" w:rsidP="00F8324E">
      <w:pPr>
        <w:spacing w:before="240" w:after="80" w:line="264" w:lineRule="auto"/>
        <w:jc w:val="both"/>
        <w:rPr>
          <w:rFonts w:cs="Calibri"/>
          <w:color w:val="4472C4"/>
        </w:rPr>
      </w:pPr>
      <w:r w:rsidRPr="004A3CB9">
        <w:rPr>
          <w:rFonts w:cs="Calibri"/>
          <w:color w:val="4472C4"/>
        </w:rPr>
        <w:t>Can forms be emailed to supervisors to complete?</w:t>
      </w:r>
    </w:p>
    <w:p w14:paraId="5B76065D" w14:textId="10BB0208" w:rsidR="101E7683" w:rsidRDefault="007F5C45" w:rsidP="0694C151">
      <w:pPr>
        <w:spacing w:before="120" w:after="80" w:line="264" w:lineRule="auto"/>
        <w:jc w:val="both"/>
        <w:rPr>
          <w:rFonts w:eastAsia="Calibri" w:cs="Calibri"/>
          <w:color w:val="000000" w:themeColor="text1"/>
          <w:szCs w:val="24"/>
        </w:rPr>
      </w:pPr>
      <w:r>
        <w:rPr>
          <w:rFonts w:eastAsia="Calibri" w:cs="Calibri"/>
          <w:color w:val="000000" w:themeColor="text1"/>
          <w:szCs w:val="24"/>
        </w:rPr>
        <w:t>Mid Term Assessment forms and EPAs can be s</w:t>
      </w:r>
      <w:r w:rsidR="101E7683" w:rsidRPr="0694C151">
        <w:rPr>
          <w:rFonts w:eastAsia="Calibri" w:cs="Calibri"/>
          <w:color w:val="000000" w:themeColor="text1"/>
          <w:szCs w:val="24"/>
        </w:rPr>
        <w:t xml:space="preserve">ent by email to supervisors.  The email functions are available both within a form that is in the process of being completed as well as on the form selection page.  You can search for a supervisor that already exists in CLA or you can enter the email of a different supervisor and they will be sent a link to complete the form.  Please advise them that you have emailed them a form and to check their spam folder if they have not received it. </w:t>
      </w:r>
    </w:p>
    <w:p w14:paraId="1DF6308F" w14:textId="2143042A" w:rsidR="007F5C45" w:rsidRPr="00C51248" w:rsidRDefault="007F5C45" w:rsidP="1FC9A3DA">
      <w:pPr>
        <w:spacing w:before="120" w:after="80" w:line="264" w:lineRule="auto"/>
        <w:jc w:val="both"/>
        <w:rPr>
          <w:rFonts w:eastAsia="Calibri" w:cs="Calibri"/>
          <w:b/>
          <w:bCs/>
          <w:color w:val="000000" w:themeColor="text1"/>
        </w:rPr>
      </w:pPr>
      <w:r w:rsidRPr="1FC9A3DA">
        <w:rPr>
          <w:rFonts w:eastAsia="Calibri" w:cs="Calibri"/>
          <w:b/>
          <w:bCs/>
          <w:color w:val="000000" w:themeColor="text1"/>
        </w:rPr>
        <w:t>End of Term Assessment forms cannot be emailed and should be completed by a Term or Clinical Supervisor linked to the trainee in CLA.</w:t>
      </w:r>
      <w:r w:rsidR="5083CAE5" w:rsidRPr="1FC9A3DA">
        <w:rPr>
          <w:rFonts w:eastAsia="Calibri" w:cs="Calibri"/>
          <w:b/>
          <w:bCs/>
          <w:color w:val="000000" w:themeColor="text1"/>
        </w:rPr>
        <w:t xml:space="preserve">  A trainee cannot initiate an End of Term Assessment on their login. </w:t>
      </w:r>
    </w:p>
    <w:p w14:paraId="23200627" w14:textId="02E7F339" w:rsidR="101E7683" w:rsidRPr="004A3CB9" w:rsidRDefault="101E7683" w:rsidP="0694C151">
      <w:pPr>
        <w:spacing w:before="200" w:after="80" w:line="264" w:lineRule="auto"/>
        <w:jc w:val="both"/>
        <w:rPr>
          <w:rFonts w:cs="Calibri"/>
          <w:color w:val="4472C4"/>
        </w:rPr>
      </w:pPr>
      <w:r w:rsidRPr="004A3CB9">
        <w:rPr>
          <w:rFonts w:cs="Calibri"/>
          <w:color w:val="4472C4"/>
        </w:rPr>
        <w:t>Can a prevocational doctor or supervisor update their own user profile and email address?</w:t>
      </w:r>
    </w:p>
    <w:p w14:paraId="4B80482A" w14:textId="7CE2A306" w:rsidR="00D02056" w:rsidRDefault="00567FB4" w:rsidP="0694C151">
      <w:pPr>
        <w:spacing w:before="200" w:after="80" w:line="264" w:lineRule="auto"/>
        <w:jc w:val="both"/>
        <w:rPr>
          <w:rFonts w:eastAsia="Calibri" w:cs="Calibri"/>
          <w:color w:val="000000" w:themeColor="text1"/>
          <w:szCs w:val="24"/>
        </w:rPr>
      </w:pPr>
      <w:r w:rsidRPr="0694C151">
        <w:rPr>
          <w:rFonts w:eastAsia="Calibri" w:cs="Calibri"/>
          <w:color w:val="000000" w:themeColor="text1"/>
          <w:szCs w:val="24"/>
        </w:rPr>
        <w:t>All users can update their own profile pictures, add a contact phone number and change their passwords.</w:t>
      </w:r>
      <w:r>
        <w:rPr>
          <w:rFonts w:eastAsia="Calibri" w:cs="Calibri"/>
          <w:color w:val="000000" w:themeColor="text1"/>
          <w:szCs w:val="24"/>
        </w:rPr>
        <w:t xml:space="preserve">  However, e</w:t>
      </w:r>
      <w:r w:rsidR="101E7683" w:rsidRPr="0694C151">
        <w:rPr>
          <w:rFonts w:eastAsia="Calibri" w:cs="Calibri"/>
          <w:color w:val="000000" w:themeColor="text1"/>
          <w:szCs w:val="24"/>
        </w:rPr>
        <w:t>mail address and other profile details, including organisation, will need to be updated by a local CLA admin</w:t>
      </w:r>
      <w:r w:rsidR="000108D8">
        <w:rPr>
          <w:rFonts w:eastAsia="Calibri" w:cs="Calibri"/>
          <w:color w:val="000000" w:themeColor="text1"/>
          <w:szCs w:val="24"/>
        </w:rPr>
        <w:t xml:space="preserve">istrator.  </w:t>
      </w:r>
    </w:p>
    <w:p w14:paraId="73F54A8A" w14:textId="4B1C6B18" w:rsidR="101E7683" w:rsidRPr="004A3CB9" w:rsidRDefault="101E7683" w:rsidP="003E3A2E">
      <w:pPr>
        <w:spacing w:before="240"/>
        <w:rPr>
          <w:rFonts w:cs="Calibri"/>
          <w:color w:val="4472C4"/>
        </w:rPr>
      </w:pPr>
      <w:r w:rsidRPr="004A3CB9">
        <w:rPr>
          <w:rFonts w:cs="Calibri"/>
          <w:color w:val="4472C4"/>
        </w:rPr>
        <w:t>I am a supervisor who works in more than one hospital. Will I have sight of trainees across those different hospitals?</w:t>
      </w:r>
    </w:p>
    <w:p w14:paraId="4BE5CF92" w14:textId="1DE21362" w:rsidR="101E7683" w:rsidRDefault="101E7683" w:rsidP="0694C151">
      <w:pPr>
        <w:spacing w:before="200" w:after="80" w:line="264" w:lineRule="auto"/>
        <w:jc w:val="both"/>
        <w:rPr>
          <w:rFonts w:eastAsia="Calibri" w:cs="Calibri"/>
          <w:color w:val="000000" w:themeColor="text1"/>
          <w:szCs w:val="24"/>
        </w:rPr>
      </w:pPr>
      <w:r w:rsidRPr="0694C151">
        <w:rPr>
          <w:rFonts w:eastAsia="Calibri" w:cs="Calibri"/>
          <w:color w:val="000000" w:themeColor="text1"/>
          <w:szCs w:val="24"/>
        </w:rPr>
        <w:t xml:space="preserve">Yes, your account will be set up in such a way that you will be able to see trainees that you are supervising at different hospitals. Note, however, that your ‘Supervisor’ account will be attached to one particular organisational entity who will manage your account.  </w:t>
      </w:r>
    </w:p>
    <w:p w14:paraId="7D901901" w14:textId="77777777" w:rsidR="00501935" w:rsidRDefault="00501935" w:rsidP="0694C151">
      <w:pPr>
        <w:spacing w:before="200" w:after="80" w:line="264" w:lineRule="auto"/>
        <w:jc w:val="both"/>
        <w:rPr>
          <w:rFonts w:eastAsia="Calibri" w:cs="Calibri"/>
          <w:color w:val="000000" w:themeColor="text1"/>
          <w:szCs w:val="24"/>
        </w:rPr>
      </w:pPr>
    </w:p>
    <w:p w14:paraId="698CDB15" w14:textId="50164471" w:rsidR="00EC6287" w:rsidRDefault="00464A0E" w:rsidP="001163A2">
      <w:pPr>
        <w:pStyle w:val="Heading1"/>
        <w:rPr>
          <w:lang w:eastAsia="en-GB"/>
        </w:rPr>
      </w:pPr>
      <w:bookmarkStart w:id="2" w:name="_Toc199749379"/>
      <w:r w:rsidRPr="0694C151">
        <w:rPr>
          <w:lang w:eastAsia="en-GB"/>
        </w:rPr>
        <w:lastRenderedPageBreak/>
        <w:t>FAQs f</w:t>
      </w:r>
      <w:r w:rsidR="00EC6287" w:rsidRPr="0694C151">
        <w:rPr>
          <w:lang w:eastAsia="en-GB"/>
        </w:rPr>
        <w:t>or Directors of Clinical Training, Directors of Medical Services and other training management roles</w:t>
      </w:r>
      <w:bookmarkEnd w:id="2"/>
    </w:p>
    <w:p w14:paraId="17DC72B1" w14:textId="0A478D79" w:rsidR="007A6198" w:rsidRPr="004D4225" w:rsidRDefault="007A6198" w:rsidP="007A6198">
      <w:pPr>
        <w:spacing w:before="200" w:after="80" w:line="264" w:lineRule="auto"/>
        <w:jc w:val="both"/>
        <w:rPr>
          <w:rFonts w:cs="Calibri"/>
          <w:color w:val="4472C4"/>
        </w:rPr>
      </w:pPr>
      <w:r w:rsidRPr="004D4225">
        <w:rPr>
          <w:rFonts w:cs="Calibri"/>
          <w:color w:val="4472C4"/>
        </w:rPr>
        <w:t>Can the system be used for International Medical Graduates</w:t>
      </w:r>
      <w:r w:rsidR="00E20EDD">
        <w:rPr>
          <w:rFonts w:cs="Calibri"/>
          <w:color w:val="4472C4"/>
        </w:rPr>
        <w:t xml:space="preserve"> (IMG</w:t>
      </w:r>
      <w:r w:rsidR="00B63029">
        <w:rPr>
          <w:rFonts w:cs="Calibri"/>
          <w:color w:val="4472C4"/>
        </w:rPr>
        <w:t>s)</w:t>
      </w:r>
      <w:r w:rsidRPr="004D4225">
        <w:rPr>
          <w:rFonts w:cs="Calibri"/>
          <w:color w:val="4472C4"/>
        </w:rPr>
        <w:t>?</w:t>
      </w:r>
    </w:p>
    <w:p w14:paraId="7F28AFC3" w14:textId="3F03F28F" w:rsidR="007A6198" w:rsidRPr="00B04A00" w:rsidRDefault="001C29FF" w:rsidP="007A6198">
      <w:pPr>
        <w:spacing w:before="120" w:after="80" w:line="264" w:lineRule="auto"/>
        <w:jc w:val="both"/>
        <w:rPr>
          <w:rFonts w:cs="Calibri"/>
          <w:color w:val="000000" w:themeColor="text1"/>
        </w:rPr>
      </w:pPr>
      <w:r w:rsidRPr="0694C151">
        <w:rPr>
          <w:rFonts w:cs="Calibri"/>
          <w:color w:val="000000" w:themeColor="text1"/>
        </w:rPr>
        <w:t>CLA currently is design</w:t>
      </w:r>
      <w:r w:rsidR="00231EBC" w:rsidRPr="0694C151">
        <w:rPr>
          <w:rFonts w:cs="Calibri"/>
          <w:color w:val="000000" w:themeColor="text1"/>
        </w:rPr>
        <w:t>ed</w:t>
      </w:r>
      <w:r w:rsidRPr="0694C151">
        <w:rPr>
          <w:rFonts w:cs="Calibri"/>
          <w:color w:val="000000" w:themeColor="text1"/>
        </w:rPr>
        <w:t xml:space="preserve"> to support </w:t>
      </w:r>
      <w:r w:rsidR="008E5A08" w:rsidRPr="0694C151">
        <w:rPr>
          <w:rFonts w:cs="Calibri"/>
          <w:color w:val="000000" w:themeColor="text1"/>
        </w:rPr>
        <w:t xml:space="preserve">assessment of PGY1 and PGY2 doctors in line with the requirements of the </w:t>
      </w:r>
      <w:hyperlink r:id="rId23">
        <w:r w:rsidR="008E5A08" w:rsidRPr="0694C151">
          <w:rPr>
            <w:rStyle w:val="Hyperlink"/>
            <w:rFonts w:cs="Calibri"/>
          </w:rPr>
          <w:t>National Framework for Prevocational (PGY1 and PGY2) Medical Training</w:t>
        </w:r>
        <w:r w:rsidR="49B97CA9" w:rsidRPr="0694C151">
          <w:rPr>
            <w:rStyle w:val="Hyperlink"/>
            <w:rFonts w:cs="Calibri"/>
          </w:rPr>
          <w:t>.</w:t>
        </w:r>
      </w:hyperlink>
      <w:r w:rsidR="008E5A08" w:rsidRPr="0694C151">
        <w:rPr>
          <w:rFonts w:cs="Calibri"/>
        </w:rPr>
        <w:t xml:space="preserve"> </w:t>
      </w:r>
      <w:r w:rsidR="005C3F67">
        <w:t xml:space="preserve"> </w:t>
      </w:r>
      <w:r w:rsidR="008E5A08" w:rsidRPr="0694C151">
        <w:rPr>
          <w:rFonts w:cs="Calibri"/>
          <w:color w:val="000000" w:themeColor="text1"/>
        </w:rPr>
        <w:t>It is not currently configured to support specific assessments or workflow for IMGs.  Where a</w:t>
      </w:r>
      <w:r w:rsidR="007A6198" w:rsidRPr="0694C151">
        <w:rPr>
          <w:rFonts w:cs="Calibri"/>
          <w:color w:val="000000" w:themeColor="text1"/>
        </w:rPr>
        <w:t xml:space="preserve"> health service has </w:t>
      </w:r>
      <w:r w:rsidR="00B63029">
        <w:rPr>
          <w:rFonts w:cs="Calibri"/>
          <w:color w:val="000000" w:themeColor="text1"/>
        </w:rPr>
        <w:t>IMGs</w:t>
      </w:r>
      <w:r w:rsidR="007A6198" w:rsidRPr="0694C151">
        <w:rPr>
          <w:rFonts w:cs="Calibri"/>
          <w:color w:val="000000" w:themeColor="text1"/>
        </w:rPr>
        <w:t xml:space="preserve"> in </w:t>
      </w:r>
      <w:r w:rsidR="005C3F67" w:rsidRPr="0694C151">
        <w:rPr>
          <w:rFonts w:cs="Calibri"/>
          <w:color w:val="000000" w:themeColor="text1"/>
        </w:rPr>
        <w:t>PGY1 or PGY2</w:t>
      </w:r>
      <w:r w:rsidR="007A6198" w:rsidRPr="0694C151">
        <w:rPr>
          <w:rFonts w:cs="Calibri"/>
          <w:color w:val="000000" w:themeColor="text1"/>
        </w:rPr>
        <w:t xml:space="preserve"> </w:t>
      </w:r>
      <w:r w:rsidR="005874FA" w:rsidRPr="0694C151">
        <w:rPr>
          <w:rFonts w:cs="Calibri"/>
          <w:color w:val="000000" w:themeColor="text1"/>
        </w:rPr>
        <w:t>positions and</w:t>
      </w:r>
      <w:r w:rsidR="007A6198" w:rsidRPr="0694C151">
        <w:rPr>
          <w:rFonts w:cs="Calibri"/>
          <w:color w:val="000000" w:themeColor="text1"/>
        </w:rPr>
        <w:t xml:space="preserve"> </w:t>
      </w:r>
      <w:r w:rsidR="008E5A08" w:rsidRPr="0694C151">
        <w:rPr>
          <w:rFonts w:cs="Calibri"/>
          <w:color w:val="000000" w:themeColor="text1"/>
        </w:rPr>
        <w:t xml:space="preserve">wish to use CLA for IMGs undertaking the same assessments as PGY1 and PGY2 doctors they </w:t>
      </w:r>
      <w:r w:rsidR="008E5A08" w:rsidRPr="00B04A00">
        <w:rPr>
          <w:rFonts w:cs="Calibri"/>
          <w:color w:val="000000" w:themeColor="text1"/>
        </w:rPr>
        <w:t>can</w:t>
      </w:r>
      <w:r w:rsidR="005874FA" w:rsidRPr="00B04A00">
        <w:rPr>
          <w:rFonts w:cs="Calibri"/>
          <w:color w:val="000000" w:themeColor="text1"/>
        </w:rPr>
        <w:t xml:space="preserve"> do so</w:t>
      </w:r>
      <w:r w:rsidR="00DD0DBD" w:rsidRPr="00B04A00">
        <w:rPr>
          <w:rFonts w:cs="Calibri"/>
          <w:color w:val="000000" w:themeColor="text1"/>
        </w:rPr>
        <w:t xml:space="preserve">.  </w:t>
      </w:r>
      <w:r w:rsidR="00C64A77" w:rsidRPr="00B04A00">
        <w:rPr>
          <w:rFonts w:cs="Calibri"/>
          <w:color w:val="000000" w:themeColor="text1"/>
        </w:rPr>
        <w:t>In future CLA may be updated to include specific assessment pathways for IMGs.</w:t>
      </w:r>
    </w:p>
    <w:p w14:paraId="28E4B3A6" w14:textId="2A67BA03" w:rsidR="29F2D4E1" w:rsidRPr="00B04A00" w:rsidRDefault="29F2D4E1" w:rsidP="0694C151">
      <w:pPr>
        <w:spacing w:before="200" w:after="80" w:line="264" w:lineRule="auto"/>
        <w:jc w:val="both"/>
        <w:rPr>
          <w:rFonts w:cs="Calibri"/>
          <w:color w:val="4472C4"/>
        </w:rPr>
      </w:pPr>
      <w:r w:rsidRPr="00B04A00">
        <w:rPr>
          <w:rFonts w:cs="Calibri"/>
          <w:color w:val="4472C4"/>
        </w:rPr>
        <w:t>I</w:t>
      </w:r>
      <w:r w:rsidR="5A0DA09F" w:rsidRPr="00B04A00">
        <w:rPr>
          <w:rFonts w:cs="Calibri"/>
          <w:color w:val="4472C4"/>
        </w:rPr>
        <w:t xml:space="preserve"> </w:t>
      </w:r>
      <w:r w:rsidRPr="00B04A00">
        <w:rPr>
          <w:rFonts w:cs="Calibri"/>
          <w:color w:val="4472C4"/>
        </w:rPr>
        <w:t xml:space="preserve">am both a </w:t>
      </w:r>
      <w:r w:rsidR="5A0DA09F" w:rsidRPr="00B04A00">
        <w:rPr>
          <w:rFonts w:cs="Calibri"/>
          <w:color w:val="4472C4"/>
        </w:rPr>
        <w:t>D</w:t>
      </w:r>
      <w:r w:rsidR="00A529AC">
        <w:rPr>
          <w:rFonts w:cs="Calibri"/>
          <w:color w:val="4472C4"/>
        </w:rPr>
        <w:t xml:space="preserve">irector of </w:t>
      </w:r>
      <w:r w:rsidR="5A0DA09F" w:rsidRPr="00B04A00">
        <w:rPr>
          <w:rFonts w:cs="Calibri"/>
          <w:color w:val="4472C4"/>
        </w:rPr>
        <w:t>C</w:t>
      </w:r>
      <w:r w:rsidR="00A529AC">
        <w:rPr>
          <w:rFonts w:cs="Calibri"/>
          <w:color w:val="4472C4"/>
        </w:rPr>
        <w:t xml:space="preserve">linical </w:t>
      </w:r>
      <w:r w:rsidR="5A0DA09F" w:rsidRPr="00B04A00">
        <w:rPr>
          <w:rFonts w:cs="Calibri"/>
          <w:color w:val="4472C4"/>
        </w:rPr>
        <w:t>T</w:t>
      </w:r>
      <w:r w:rsidR="00A529AC">
        <w:rPr>
          <w:rFonts w:cs="Calibri"/>
          <w:color w:val="4472C4"/>
        </w:rPr>
        <w:t>raining (DCT)</w:t>
      </w:r>
      <w:r w:rsidR="5A0DA09F" w:rsidRPr="00B04A00">
        <w:rPr>
          <w:rFonts w:cs="Calibri"/>
          <w:color w:val="4472C4"/>
        </w:rPr>
        <w:t xml:space="preserve"> </w:t>
      </w:r>
      <w:r w:rsidR="54F19CB7" w:rsidRPr="00B04A00">
        <w:rPr>
          <w:rFonts w:cs="Calibri"/>
          <w:color w:val="4472C4"/>
        </w:rPr>
        <w:t>at my organisation</w:t>
      </w:r>
      <w:r w:rsidR="00B63029">
        <w:rPr>
          <w:rFonts w:cs="Calibri"/>
          <w:color w:val="4472C4"/>
        </w:rPr>
        <w:t>,</w:t>
      </w:r>
      <w:r w:rsidR="54F19CB7" w:rsidRPr="00B04A00">
        <w:rPr>
          <w:rFonts w:cs="Calibri"/>
          <w:color w:val="4472C4"/>
        </w:rPr>
        <w:t xml:space="preserve"> </w:t>
      </w:r>
      <w:r w:rsidR="13205637" w:rsidRPr="00B04A00">
        <w:rPr>
          <w:rFonts w:cs="Calibri"/>
          <w:color w:val="4472C4"/>
        </w:rPr>
        <w:t xml:space="preserve">as well as </w:t>
      </w:r>
      <w:r w:rsidR="00523B6D" w:rsidRPr="00B04A00">
        <w:rPr>
          <w:rFonts w:cs="Calibri"/>
          <w:color w:val="4472C4"/>
        </w:rPr>
        <w:t>a</w:t>
      </w:r>
      <w:r w:rsidR="13205637" w:rsidRPr="00B04A00">
        <w:rPr>
          <w:rFonts w:cs="Calibri"/>
          <w:color w:val="4472C4"/>
        </w:rPr>
        <w:t xml:space="preserve"> M</w:t>
      </w:r>
      <w:r w:rsidR="007720CE">
        <w:rPr>
          <w:rFonts w:cs="Calibri"/>
          <w:color w:val="4472C4"/>
        </w:rPr>
        <w:t xml:space="preserve">edical </w:t>
      </w:r>
      <w:r w:rsidR="13205637" w:rsidRPr="00B04A00">
        <w:rPr>
          <w:rFonts w:cs="Calibri"/>
          <w:color w:val="4472C4"/>
        </w:rPr>
        <w:t>E</w:t>
      </w:r>
      <w:r w:rsidR="007720CE">
        <w:rPr>
          <w:rFonts w:cs="Calibri"/>
          <w:color w:val="4472C4"/>
        </w:rPr>
        <w:t xml:space="preserve">ducation </w:t>
      </w:r>
      <w:r w:rsidR="13205637" w:rsidRPr="00B04A00">
        <w:rPr>
          <w:rFonts w:cs="Calibri"/>
          <w:color w:val="4472C4"/>
        </w:rPr>
        <w:t>U</w:t>
      </w:r>
      <w:r w:rsidR="007720CE">
        <w:rPr>
          <w:rFonts w:cs="Calibri"/>
          <w:color w:val="4472C4"/>
        </w:rPr>
        <w:t>nit (MEU)</w:t>
      </w:r>
      <w:r w:rsidR="13205637" w:rsidRPr="00B04A00">
        <w:rPr>
          <w:rFonts w:cs="Calibri"/>
          <w:color w:val="4472C4"/>
        </w:rPr>
        <w:t xml:space="preserve"> Administrator</w:t>
      </w:r>
      <w:r w:rsidR="00B63029">
        <w:rPr>
          <w:rFonts w:cs="Calibri"/>
          <w:color w:val="4472C4"/>
        </w:rPr>
        <w:t>,</w:t>
      </w:r>
      <w:r w:rsidR="13205637" w:rsidRPr="00B04A00">
        <w:rPr>
          <w:rFonts w:cs="Calibri"/>
          <w:color w:val="4472C4"/>
        </w:rPr>
        <w:t xml:space="preserve"> for the purpose</w:t>
      </w:r>
      <w:r w:rsidR="5B0EA14A" w:rsidRPr="00B04A00">
        <w:rPr>
          <w:rFonts w:cs="Calibri"/>
          <w:color w:val="4472C4"/>
        </w:rPr>
        <w:t>s</w:t>
      </w:r>
      <w:r w:rsidR="13205637" w:rsidRPr="00B04A00">
        <w:rPr>
          <w:rFonts w:cs="Calibri"/>
          <w:color w:val="4472C4"/>
        </w:rPr>
        <w:t xml:space="preserve"> of CLA </w:t>
      </w:r>
      <w:r w:rsidR="5F533929" w:rsidRPr="00B04A00">
        <w:rPr>
          <w:rFonts w:cs="Calibri"/>
          <w:color w:val="4472C4"/>
        </w:rPr>
        <w:t xml:space="preserve">– is it possible for me to have both roles assigned to me in CLA? </w:t>
      </w:r>
    </w:p>
    <w:p w14:paraId="03BD17E6" w14:textId="2E4FD8AD" w:rsidR="5A0DA09F" w:rsidRPr="00B04A00" w:rsidRDefault="5A0DA09F" w:rsidP="0694C151">
      <w:pPr>
        <w:spacing w:before="120" w:after="80" w:line="264" w:lineRule="auto"/>
        <w:jc w:val="both"/>
        <w:rPr>
          <w:rFonts w:cs="Calibri"/>
          <w:color w:val="000000" w:themeColor="text1"/>
        </w:rPr>
      </w:pPr>
      <w:r w:rsidRPr="1FC9A3DA">
        <w:rPr>
          <w:rFonts w:cs="Calibri"/>
          <w:color w:val="000000" w:themeColor="text1"/>
        </w:rPr>
        <w:t xml:space="preserve">Yes, it is possible to set up users </w:t>
      </w:r>
      <w:r w:rsidR="26CEFC9D" w:rsidRPr="1FC9A3DA">
        <w:rPr>
          <w:rFonts w:cs="Calibri"/>
          <w:color w:val="000000" w:themeColor="text1"/>
        </w:rPr>
        <w:t>with both an Administrator role and an Assessor role</w:t>
      </w:r>
      <w:r w:rsidRPr="1FC9A3DA">
        <w:rPr>
          <w:rFonts w:cs="Calibri"/>
          <w:color w:val="000000" w:themeColor="text1"/>
        </w:rPr>
        <w:t xml:space="preserve">. </w:t>
      </w:r>
      <w:r w:rsidR="0BEA5E05" w:rsidRPr="1FC9A3DA">
        <w:rPr>
          <w:rFonts w:cs="Calibri"/>
          <w:color w:val="000000" w:themeColor="text1"/>
        </w:rPr>
        <w:t xml:space="preserve"> If you need to be both an MEU Administrator as well as a DCT, your ‘Main role’ in CLA should be set up as MEU Administrator. </w:t>
      </w:r>
      <w:r w:rsidR="00EC198E" w:rsidRPr="1FC9A3DA">
        <w:rPr>
          <w:rFonts w:cs="Calibri"/>
          <w:color w:val="000000" w:themeColor="text1"/>
        </w:rPr>
        <w:t xml:space="preserve">You can then be provided DCT permissions </w:t>
      </w:r>
      <w:r w:rsidR="00B00870" w:rsidRPr="1FC9A3DA">
        <w:rPr>
          <w:rFonts w:cs="Calibri"/>
          <w:color w:val="000000" w:themeColor="text1"/>
        </w:rPr>
        <w:t>for</w:t>
      </w:r>
      <w:r w:rsidR="007F5C45" w:rsidRPr="1FC9A3DA">
        <w:rPr>
          <w:rFonts w:cs="Calibri"/>
          <w:color w:val="000000" w:themeColor="text1"/>
        </w:rPr>
        <w:t xml:space="preserve"> specific </w:t>
      </w:r>
      <w:r w:rsidR="00EC198E" w:rsidRPr="1FC9A3DA">
        <w:rPr>
          <w:rFonts w:cs="Calibri"/>
          <w:color w:val="000000" w:themeColor="text1"/>
        </w:rPr>
        <w:t>‘Group</w:t>
      </w:r>
      <w:r w:rsidR="007F5C45" w:rsidRPr="1FC9A3DA">
        <w:rPr>
          <w:rFonts w:cs="Calibri"/>
          <w:color w:val="000000" w:themeColor="text1"/>
        </w:rPr>
        <w:t>s</w:t>
      </w:r>
      <w:r w:rsidR="00B00870" w:rsidRPr="1FC9A3DA">
        <w:rPr>
          <w:rFonts w:cs="Calibri"/>
          <w:color w:val="000000" w:themeColor="text1"/>
        </w:rPr>
        <w:t>’ of trainees you require</w:t>
      </w:r>
      <w:r w:rsidR="00901C9B" w:rsidRPr="1FC9A3DA">
        <w:rPr>
          <w:rFonts w:cs="Calibri"/>
          <w:color w:val="000000" w:themeColor="text1"/>
        </w:rPr>
        <w:t xml:space="preserve"> visibility of.  See the Quick Reference Guides for Creating and Managing Groups</w:t>
      </w:r>
      <w:r w:rsidR="004B4F84" w:rsidRPr="1FC9A3DA">
        <w:rPr>
          <w:rFonts w:cs="Calibri"/>
          <w:color w:val="000000" w:themeColor="text1"/>
        </w:rPr>
        <w:t>.</w:t>
      </w:r>
    </w:p>
    <w:p w14:paraId="718CBF7D" w14:textId="43155B5E" w:rsidR="19F236E8" w:rsidRPr="00B04A00" w:rsidRDefault="19F236E8" w:rsidP="0694C151">
      <w:pPr>
        <w:spacing w:before="200" w:after="80" w:line="264" w:lineRule="auto"/>
        <w:jc w:val="both"/>
        <w:rPr>
          <w:rFonts w:cs="Calibri"/>
          <w:color w:val="4472C4"/>
        </w:rPr>
      </w:pPr>
      <w:r w:rsidRPr="00B04A00">
        <w:rPr>
          <w:rFonts w:cs="Calibri"/>
          <w:color w:val="4472C4"/>
        </w:rPr>
        <w:t>I am a D</w:t>
      </w:r>
      <w:r w:rsidR="007720CE">
        <w:rPr>
          <w:rFonts w:cs="Calibri"/>
          <w:color w:val="4472C4"/>
        </w:rPr>
        <w:t xml:space="preserve">irector of </w:t>
      </w:r>
      <w:r w:rsidRPr="00B04A00">
        <w:rPr>
          <w:rFonts w:cs="Calibri"/>
          <w:color w:val="4472C4"/>
        </w:rPr>
        <w:t>C</w:t>
      </w:r>
      <w:r w:rsidR="007720CE">
        <w:rPr>
          <w:rFonts w:cs="Calibri"/>
          <w:color w:val="4472C4"/>
        </w:rPr>
        <w:t xml:space="preserve">linical </w:t>
      </w:r>
      <w:r w:rsidRPr="00B04A00">
        <w:rPr>
          <w:rFonts w:cs="Calibri"/>
          <w:color w:val="4472C4"/>
        </w:rPr>
        <w:t>T</w:t>
      </w:r>
      <w:r w:rsidR="005542CD">
        <w:rPr>
          <w:rFonts w:cs="Calibri"/>
          <w:color w:val="4472C4"/>
        </w:rPr>
        <w:t>raining (DCT)</w:t>
      </w:r>
      <w:r w:rsidRPr="00B04A00">
        <w:rPr>
          <w:rFonts w:cs="Calibri"/>
          <w:color w:val="4472C4"/>
        </w:rPr>
        <w:t>/E</w:t>
      </w:r>
      <w:r w:rsidR="005542CD">
        <w:rPr>
          <w:rFonts w:cs="Calibri"/>
          <w:color w:val="4472C4"/>
        </w:rPr>
        <w:t xml:space="preserve">xecutive </w:t>
      </w:r>
      <w:r w:rsidRPr="00B04A00">
        <w:rPr>
          <w:rFonts w:cs="Calibri"/>
          <w:color w:val="4472C4"/>
        </w:rPr>
        <w:t>D</w:t>
      </w:r>
      <w:r w:rsidR="005542CD">
        <w:rPr>
          <w:rFonts w:cs="Calibri"/>
          <w:color w:val="4472C4"/>
        </w:rPr>
        <w:t xml:space="preserve">irector of </w:t>
      </w:r>
      <w:r w:rsidRPr="00B04A00">
        <w:rPr>
          <w:rFonts w:cs="Calibri"/>
          <w:color w:val="4472C4"/>
        </w:rPr>
        <w:t>M</w:t>
      </w:r>
      <w:r w:rsidR="005542CD">
        <w:rPr>
          <w:rFonts w:cs="Calibri"/>
          <w:color w:val="4472C4"/>
        </w:rPr>
        <w:t xml:space="preserve">edical </w:t>
      </w:r>
      <w:r w:rsidRPr="00B04A00">
        <w:rPr>
          <w:rFonts w:cs="Calibri"/>
          <w:color w:val="4472C4"/>
        </w:rPr>
        <w:t>S</w:t>
      </w:r>
      <w:r w:rsidR="005542CD">
        <w:rPr>
          <w:rFonts w:cs="Calibri"/>
          <w:color w:val="4472C4"/>
        </w:rPr>
        <w:t>ervices (EDMS)</w:t>
      </w:r>
      <w:r w:rsidRPr="00B04A00">
        <w:rPr>
          <w:rFonts w:cs="Calibri"/>
          <w:color w:val="4472C4"/>
        </w:rPr>
        <w:t xml:space="preserve"> but I am also a Term and/or Clinical Supervisor. Can CLA handle this? </w:t>
      </w:r>
    </w:p>
    <w:p w14:paraId="749A12A3" w14:textId="69D36FF8" w:rsidR="19F236E8" w:rsidRDefault="19F236E8" w:rsidP="0694C151">
      <w:pPr>
        <w:spacing w:before="120" w:after="80" w:line="264" w:lineRule="auto"/>
        <w:jc w:val="both"/>
        <w:rPr>
          <w:rFonts w:cs="Calibri"/>
          <w:color w:val="000000" w:themeColor="text1"/>
        </w:rPr>
      </w:pPr>
      <w:r w:rsidRPr="00B04A00">
        <w:rPr>
          <w:rFonts w:cs="Calibri"/>
          <w:color w:val="000000" w:themeColor="text1"/>
        </w:rPr>
        <w:t>Yes.  Your ‘Main role’ in CLA will be set up as</w:t>
      </w:r>
      <w:r w:rsidR="0027550E">
        <w:rPr>
          <w:rFonts w:cs="Calibri"/>
          <w:color w:val="000000" w:themeColor="text1"/>
        </w:rPr>
        <w:t xml:space="preserve"> Supervisor (Term or Clinical)</w:t>
      </w:r>
      <w:r w:rsidR="005F7BE9">
        <w:rPr>
          <w:rFonts w:cs="Calibri"/>
          <w:color w:val="000000" w:themeColor="text1"/>
        </w:rPr>
        <w:t xml:space="preserve"> and you will have a secondary role of</w:t>
      </w:r>
      <w:r w:rsidRPr="00B04A00">
        <w:rPr>
          <w:rFonts w:cs="Calibri"/>
          <w:color w:val="000000" w:themeColor="text1"/>
        </w:rPr>
        <w:t xml:space="preserve"> DCT or EDMS</w:t>
      </w:r>
      <w:r w:rsidR="005F7BE9">
        <w:rPr>
          <w:rFonts w:cs="Calibri"/>
          <w:color w:val="000000" w:themeColor="text1"/>
        </w:rPr>
        <w:t xml:space="preserve"> assigned to you within the </w:t>
      </w:r>
      <w:r w:rsidR="00CE3F12">
        <w:rPr>
          <w:rFonts w:cs="Calibri"/>
          <w:color w:val="000000" w:themeColor="text1"/>
        </w:rPr>
        <w:t>prevocational doctor</w:t>
      </w:r>
      <w:r w:rsidR="005F7BE9">
        <w:rPr>
          <w:rFonts w:cs="Calibri"/>
          <w:color w:val="000000" w:themeColor="text1"/>
        </w:rPr>
        <w:t xml:space="preserve"> cohort groups.  You will then be able to </w:t>
      </w:r>
      <w:r w:rsidR="00506519">
        <w:rPr>
          <w:rFonts w:cs="Calibri"/>
          <w:color w:val="000000" w:themeColor="text1"/>
        </w:rPr>
        <w:t>switch between your two assigned roles using the role toggle at the top right of the CLA screen</w:t>
      </w:r>
      <w:r w:rsidR="0081779F">
        <w:rPr>
          <w:rFonts w:cs="Calibri"/>
          <w:color w:val="000000" w:themeColor="text1"/>
        </w:rPr>
        <w:t>.  Y</w:t>
      </w:r>
      <w:r w:rsidRPr="00B04A00">
        <w:rPr>
          <w:rFonts w:cs="Calibri"/>
          <w:color w:val="000000" w:themeColor="text1"/>
        </w:rPr>
        <w:t xml:space="preserve">ou will have all the privileges that come </w:t>
      </w:r>
      <w:r w:rsidR="00EA1284">
        <w:rPr>
          <w:rFonts w:cs="Calibri"/>
          <w:color w:val="000000" w:themeColor="text1"/>
        </w:rPr>
        <w:t xml:space="preserve">with each </w:t>
      </w:r>
      <w:r w:rsidRPr="00B04A00">
        <w:rPr>
          <w:rFonts w:cs="Calibri"/>
          <w:color w:val="000000" w:themeColor="text1"/>
        </w:rPr>
        <w:t>role</w:t>
      </w:r>
      <w:r w:rsidR="00EA1284">
        <w:rPr>
          <w:rFonts w:cs="Calibri"/>
          <w:color w:val="000000" w:themeColor="text1"/>
        </w:rPr>
        <w:t xml:space="preserve"> when you switch between the roles</w:t>
      </w:r>
      <w:r w:rsidRPr="00B04A00">
        <w:rPr>
          <w:rFonts w:cs="Calibri"/>
          <w:color w:val="000000" w:themeColor="text1"/>
        </w:rPr>
        <w:t xml:space="preserve">.  </w:t>
      </w:r>
    </w:p>
    <w:p w14:paraId="645D6C26" w14:textId="33DA97BE" w:rsidR="006F46E6" w:rsidRPr="00B04A00" w:rsidRDefault="006F46E6" w:rsidP="0694C151">
      <w:pPr>
        <w:spacing w:before="120" w:after="80" w:line="264" w:lineRule="auto"/>
        <w:jc w:val="both"/>
        <w:rPr>
          <w:rFonts w:cs="Calibri"/>
          <w:color w:val="000000" w:themeColor="text1"/>
        </w:rPr>
      </w:pPr>
      <w:r>
        <w:rPr>
          <w:rFonts w:cs="Calibri"/>
          <w:color w:val="000000" w:themeColor="text1"/>
        </w:rPr>
        <w:t>By setting your Main role as Supervisor (Term or Clinical), this allows admin users to link you</w:t>
      </w:r>
      <w:r w:rsidR="00D22252">
        <w:rPr>
          <w:rFonts w:cs="Calibri"/>
          <w:color w:val="000000" w:themeColor="text1"/>
        </w:rPr>
        <w:t xml:space="preserve"> as Term or Clinical Supervisor</w:t>
      </w:r>
      <w:r>
        <w:rPr>
          <w:rFonts w:cs="Calibri"/>
          <w:color w:val="000000" w:themeColor="text1"/>
        </w:rPr>
        <w:t xml:space="preserve"> to </w:t>
      </w:r>
      <w:r w:rsidR="00D22252">
        <w:rPr>
          <w:rFonts w:cs="Calibri"/>
          <w:color w:val="000000" w:themeColor="text1"/>
        </w:rPr>
        <w:t xml:space="preserve">specific </w:t>
      </w:r>
      <w:r w:rsidR="0081779F">
        <w:rPr>
          <w:rFonts w:cs="Calibri"/>
          <w:color w:val="000000" w:themeColor="text1"/>
        </w:rPr>
        <w:t>prevocational doctors</w:t>
      </w:r>
      <w:r w:rsidR="00D22252">
        <w:rPr>
          <w:rFonts w:cs="Calibri"/>
          <w:color w:val="000000" w:themeColor="text1"/>
        </w:rPr>
        <w:t xml:space="preserve"> </w:t>
      </w:r>
      <w:r w:rsidR="00482E0C">
        <w:rPr>
          <w:rFonts w:cs="Calibri"/>
          <w:color w:val="000000" w:themeColor="text1"/>
        </w:rPr>
        <w:t>that you will be supervising</w:t>
      </w:r>
      <w:r w:rsidR="00AC3147">
        <w:rPr>
          <w:rFonts w:cs="Calibri"/>
          <w:color w:val="000000" w:themeColor="text1"/>
        </w:rPr>
        <w:t xml:space="preserve"> for their term</w:t>
      </w:r>
      <w:r w:rsidR="00466814">
        <w:rPr>
          <w:rFonts w:cs="Calibri"/>
          <w:color w:val="000000" w:themeColor="text1"/>
        </w:rPr>
        <w:t xml:space="preserve"> through the Term Allocation process</w:t>
      </w:r>
      <w:r w:rsidR="00AC3147">
        <w:rPr>
          <w:rFonts w:cs="Calibri"/>
          <w:color w:val="000000" w:themeColor="text1"/>
        </w:rPr>
        <w:t xml:space="preserve">, e.g. a Relief term.   The DCT/EDMS role assigned within a Cohort Group allows you to see all </w:t>
      </w:r>
      <w:r w:rsidR="0081779F">
        <w:rPr>
          <w:rFonts w:cs="Calibri"/>
          <w:color w:val="000000" w:themeColor="text1"/>
        </w:rPr>
        <w:t>prevocational doctors</w:t>
      </w:r>
      <w:r w:rsidR="00AC3147">
        <w:rPr>
          <w:rFonts w:cs="Calibri"/>
          <w:color w:val="000000" w:themeColor="text1"/>
        </w:rPr>
        <w:t xml:space="preserve"> in a cohort group and sign off the DCT Sign-Off form</w:t>
      </w:r>
      <w:r w:rsidR="00CE3F12">
        <w:rPr>
          <w:rFonts w:cs="Calibri"/>
          <w:color w:val="000000" w:themeColor="text1"/>
        </w:rPr>
        <w:t xml:space="preserve"> for</w:t>
      </w:r>
      <w:r w:rsidR="0081779F">
        <w:rPr>
          <w:rFonts w:cs="Calibri"/>
          <w:color w:val="000000" w:themeColor="text1"/>
        </w:rPr>
        <w:t xml:space="preserve"> them</w:t>
      </w:r>
      <w:r w:rsidR="00CE3F12">
        <w:rPr>
          <w:rFonts w:cs="Calibri"/>
          <w:color w:val="000000" w:themeColor="text1"/>
        </w:rPr>
        <w:t xml:space="preserve">. </w:t>
      </w:r>
    </w:p>
    <w:p w14:paraId="0756B9F3" w14:textId="6CA9E38C" w:rsidR="4BF6DC64" w:rsidRPr="00B04A00" w:rsidRDefault="4BF6DC64" w:rsidP="0694C151">
      <w:pPr>
        <w:spacing w:before="200" w:after="80" w:line="264" w:lineRule="auto"/>
        <w:jc w:val="both"/>
        <w:rPr>
          <w:rFonts w:cs="Calibri"/>
          <w:color w:val="4472C4"/>
        </w:rPr>
      </w:pPr>
      <w:r w:rsidRPr="00B04A00">
        <w:rPr>
          <w:rFonts w:cs="Calibri"/>
          <w:color w:val="4472C4"/>
        </w:rPr>
        <w:t>I am a D</w:t>
      </w:r>
      <w:r w:rsidR="00A73569">
        <w:rPr>
          <w:rFonts w:cs="Calibri"/>
          <w:color w:val="4472C4"/>
        </w:rPr>
        <w:t xml:space="preserve">irector of </w:t>
      </w:r>
      <w:r w:rsidRPr="00B04A00">
        <w:rPr>
          <w:rFonts w:cs="Calibri"/>
          <w:color w:val="4472C4"/>
        </w:rPr>
        <w:t>C</w:t>
      </w:r>
      <w:r w:rsidR="00A73569">
        <w:rPr>
          <w:rFonts w:cs="Calibri"/>
          <w:color w:val="4472C4"/>
        </w:rPr>
        <w:t xml:space="preserve">linical </w:t>
      </w:r>
      <w:r w:rsidRPr="00B04A00">
        <w:rPr>
          <w:rFonts w:cs="Calibri"/>
          <w:color w:val="4472C4"/>
        </w:rPr>
        <w:t>T</w:t>
      </w:r>
      <w:r w:rsidR="00A73569">
        <w:rPr>
          <w:rFonts w:cs="Calibri"/>
          <w:color w:val="4472C4"/>
        </w:rPr>
        <w:t>raining (DCT)</w:t>
      </w:r>
      <w:r w:rsidRPr="00B04A00">
        <w:rPr>
          <w:rFonts w:cs="Calibri"/>
          <w:color w:val="4472C4"/>
        </w:rPr>
        <w:t>/E</w:t>
      </w:r>
      <w:r w:rsidR="00A73569">
        <w:rPr>
          <w:rFonts w:cs="Calibri"/>
          <w:color w:val="4472C4"/>
        </w:rPr>
        <w:t xml:space="preserve">xecutive </w:t>
      </w:r>
      <w:r w:rsidRPr="00B04A00">
        <w:rPr>
          <w:rFonts w:cs="Calibri"/>
          <w:color w:val="4472C4"/>
        </w:rPr>
        <w:t>D</w:t>
      </w:r>
      <w:r w:rsidR="00A73569">
        <w:rPr>
          <w:rFonts w:cs="Calibri"/>
          <w:color w:val="4472C4"/>
        </w:rPr>
        <w:t xml:space="preserve">irector of </w:t>
      </w:r>
      <w:r w:rsidRPr="00B04A00">
        <w:rPr>
          <w:rFonts w:cs="Calibri"/>
          <w:color w:val="4472C4"/>
        </w:rPr>
        <w:t>M</w:t>
      </w:r>
      <w:r w:rsidR="00A73569">
        <w:rPr>
          <w:rFonts w:cs="Calibri"/>
          <w:color w:val="4472C4"/>
        </w:rPr>
        <w:t xml:space="preserve">edical </w:t>
      </w:r>
      <w:r w:rsidRPr="00B04A00">
        <w:rPr>
          <w:rFonts w:cs="Calibri"/>
          <w:color w:val="4472C4"/>
        </w:rPr>
        <w:t>S</w:t>
      </w:r>
      <w:r w:rsidR="00A73569">
        <w:rPr>
          <w:rFonts w:cs="Calibri"/>
          <w:color w:val="4472C4"/>
        </w:rPr>
        <w:t>ervices (EDMS)</w:t>
      </w:r>
      <w:r w:rsidRPr="00B04A00">
        <w:rPr>
          <w:rFonts w:cs="Calibri"/>
          <w:color w:val="4472C4"/>
        </w:rPr>
        <w:t xml:space="preserve"> but when I login to CLA, I do not see any prevocational doctors in my dashboard. </w:t>
      </w:r>
    </w:p>
    <w:p w14:paraId="72DEF840" w14:textId="68FAFE19" w:rsidR="4BF6DC64" w:rsidRDefault="000F5901" w:rsidP="0694C151">
      <w:pPr>
        <w:spacing w:before="120" w:after="80" w:line="264" w:lineRule="auto"/>
        <w:jc w:val="both"/>
        <w:rPr>
          <w:rFonts w:cs="Calibri"/>
          <w:color w:val="000000" w:themeColor="text1"/>
        </w:rPr>
      </w:pPr>
      <w:r w:rsidRPr="00B04A00">
        <w:rPr>
          <w:rFonts w:cs="Calibri"/>
          <w:color w:val="000000" w:themeColor="text1"/>
        </w:rPr>
        <w:t>To</w:t>
      </w:r>
      <w:r w:rsidR="4BF6DC64" w:rsidRPr="00B04A00">
        <w:rPr>
          <w:rFonts w:cs="Calibri"/>
          <w:color w:val="000000" w:themeColor="text1"/>
        </w:rPr>
        <w:t xml:space="preserve"> see prevocational doctors on your dashboard, </w:t>
      </w:r>
      <w:r w:rsidR="007F5C45">
        <w:rPr>
          <w:rFonts w:cs="Calibri"/>
          <w:color w:val="000000" w:themeColor="text1"/>
        </w:rPr>
        <w:t xml:space="preserve">a PGY instance must have been setup by your local administration team and </w:t>
      </w:r>
      <w:r w:rsidR="00466814">
        <w:rPr>
          <w:rFonts w:cs="Calibri"/>
          <w:color w:val="000000" w:themeColor="text1"/>
        </w:rPr>
        <w:t xml:space="preserve">prevocational doctors </w:t>
      </w:r>
      <w:r w:rsidR="007F5C45">
        <w:rPr>
          <w:rFonts w:cs="Calibri"/>
          <w:color w:val="000000" w:themeColor="text1"/>
        </w:rPr>
        <w:t xml:space="preserve">allocated to terms.  If you do not see any </w:t>
      </w:r>
      <w:r w:rsidR="00D56E3F">
        <w:rPr>
          <w:rFonts w:cs="Calibri"/>
          <w:color w:val="000000" w:themeColor="text1"/>
        </w:rPr>
        <w:t xml:space="preserve">prevocational doctors </w:t>
      </w:r>
      <w:r w:rsidR="007F5C45">
        <w:rPr>
          <w:rFonts w:cs="Calibri"/>
          <w:color w:val="000000" w:themeColor="text1"/>
        </w:rPr>
        <w:t xml:space="preserve">on your </w:t>
      </w:r>
      <w:r w:rsidR="006E5313">
        <w:rPr>
          <w:rFonts w:cs="Calibri"/>
          <w:color w:val="000000" w:themeColor="text1"/>
        </w:rPr>
        <w:t>Dashboard,</w:t>
      </w:r>
      <w:r w:rsidR="007F5C45">
        <w:rPr>
          <w:rFonts w:cs="Calibri"/>
          <w:color w:val="000000" w:themeColor="text1"/>
        </w:rPr>
        <w:t xml:space="preserve"> c</w:t>
      </w:r>
      <w:r w:rsidR="16380977" w:rsidRPr="00B04A00">
        <w:rPr>
          <w:rFonts w:cs="Calibri"/>
          <w:color w:val="000000" w:themeColor="text1"/>
        </w:rPr>
        <w:t>ontact</w:t>
      </w:r>
      <w:r w:rsidR="4BF6DC64" w:rsidRPr="00B04A00">
        <w:rPr>
          <w:rFonts w:cs="Calibri"/>
          <w:color w:val="000000" w:themeColor="text1"/>
        </w:rPr>
        <w:t xml:space="preserve"> </w:t>
      </w:r>
      <w:r w:rsidR="2A1CFDCD" w:rsidRPr="00B04A00">
        <w:rPr>
          <w:rFonts w:cs="Calibri"/>
          <w:color w:val="000000" w:themeColor="text1"/>
        </w:rPr>
        <w:t>your local CLA Administrator</w:t>
      </w:r>
      <w:r w:rsidR="007F5C45">
        <w:rPr>
          <w:rFonts w:cs="Calibri"/>
          <w:color w:val="000000" w:themeColor="text1"/>
        </w:rPr>
        <w:t xml:space="preserve"> in the first instance.</w:t>
      </w:r>
    </w:p>
    <w:p w14:paraId="0271E634" w14:textId="77777777" w:rsidR="00501935" w:rsidRDefault="00501935" w:rsidP="0694C151">
      <w:pPr>
        <w:spacing w:before="120" w:after="80" w:line="264" w:lineRule="auto"/>
        <w:jc w:val="both"/>
        <w:rPr>
          <w:rFonts w:cs="Calibri"/>
          <w:color w:val="000000" w:themeColor="text1"/>
        </w:rPr>
      </w:pPr>
    </w:p>
    <w:p w14:paraId="242F918C" w14:textId="41BBB737" w:rsidR="00EC6287" w:rsidRDefault="00464A0E" w:rsidP="005C3F67">
      <w:pPr>
        <w:pStyle w:val="Heading1"/>
        <w:ind w:right="-188"/>
        <w:rPr>
          <w:lang w:eastAsia="en-GB"/>
        </w:rPr>
      </w:pPr>
      <w:bookmarkStart w:id="3" w:name="_Toc199749380"/>
      <w:r w:rsidRPr="0694C151">
        <w:rPr>
          <w:lang w:eastAsia="en-GB"/>
        </w:rPr>
        <w:lastRenderedPageBreak/>
        <w:t>FAQs f</w:t>
      </w:r>
      <w:r w:rsidR="00EC6287" w:rsidRPr="0694C151">
        <w:rPr>
          <w:lang w:eastAsia="en-GB"/>
        </w:rPr>
        <w:t xml:space="preserve">or </w:t>
      </w:r>
      <w:r w:rsidRPr="0694C151">
        <w:rPr>
          <w:lang w:eastAsia="en-GB"/>
        </w:rPr>
        <w:t>Medical Education Units and CLA administrators</w:t>
      </w:r>
      <w:bookmarkEnd w:id="3"/>
    </w:p>
    <w:p w14:paraId="1BBCEA8A" w14:textId="7EB694BE" w:rsidR="09127D23" w:rsidRPr="008F6FAF" w:rsidRDefault="09127D23" w:rsidP="008F6FAF">
      <w:pPr>
        <w:spacing w:before="200" w:after="80" w:line="264" w:lineRule="auto"/>
        <w:jc w:val="both"/>
        <w:rPr>
          <w:rFonts w:cs="Calibri"/>
          <w:color w:val="4472C4"/>
        </w:rPr>
      </w:pPr>
      <w:r w:rsidRPr="008F6FAF">
        <w:rPr>
          <w:rFonts w:cs="Calibri"/>
          <w:color w:val="4472C4"/>
        </w:rPr>
        <w:t>Can an administrator change a user’s name?</w:t>
      </w:r>
    </w:p>
    <w:p w14:paraId="25D01622" w14:textId="2FC9947B" w:rsidR="09127D23" w:rsidRDefault="09127D23" w:rsidP="0694C151">
      <w:pPr>
        <w:jc w:val="both"/>
        <w:rPr>
          <w:rFonts w:eastAsia="Calibri" w:cs="Calibri"/>
          <w:color w:val="000000" w:themeColor="text1"/>
          <w:szCs w:val="24"/>
        </w:rPr>
      </w:pPr>
      <w:r w:rsidRPr="0694C151">
        <w:rPr>
          <w:rFonts w:eastAsia="Calibri" w:cs="Calibri"/>
          <w:color w:val="000000" w:themeColor="text1"/>
          <w:szCs w:val="24"/>
        </w:rPr>
        <w:t>Yes, an admin user can change a user's name via that user’s profile in the ‘Users’ section of the admin account.  This will update the user’s name throughout the system, including in the user interface and across all reports.</w:t>
      </w:r>
    </w:p>
    <w:p w14:paraId="3F88D8AA" w14:textId="5D9063DA" w:rsidR="09127D23" w:rsidRPr="008F6FAF" w:rsidRDefault="09127D23" w:rsidP="008F6FAF">
      <w:pPr>
        <w:spacing w:before="200" w:after="80" w:line="264" w:lineRule="auto"/>
        <w:jc w:val="both"/>
        <w:rPr>
          <w:rFonts w:cs="Calibri"/>
          <w:color w:val="4472C4"/>
        </w:rPr>
      </w:pPr>
      <w:r w:rsidRPr="008F6FAF">
        <w:rPr>
          <w:rFonts w:cs="Calibri"/>
          <w:color w:val="4472C4"/>
        </w:rPr>
        <w:t>Can an administrator change a user’s email address and username after an account has been created?</w:t>
      </w:r>
    </w:p>
    <w:p w14:paraId="068DF0AE" w14:textId="154AF9B4" w:rsidR="09127D23" w:rsidRDefault="09127D23" w:rsidP="0694C151">
      <w:pPr>
        <w:jc w:val="both"/>
        <w:rPr>
          <w:rFonts w:eastAsia="Calibri" w:cs="Calibri"/>
          <w:color w:val="000000" w:themeColor="text1"/>
          <w:szCs w:val="24"/>
        </w:rPr>
      </w:pPr>
      <w:r w:rsidRPr="0694C151">
        <w:rPr>
          <w:rFonts w:eastAsia="Calibri" w:cs="Calibri"/>
          <w:color w:val="000000" w:themeColor="text1"/>
          <w:szCs w:val="24"/>
        </w:rPr>
        <w:t>Yes, a user’s email address and username can be changed after their account has been created. Administrators will need to navigate to the ‘Users’ screen, find the correct user, update their email address and then ‘Send Verification’ to the new email address to prompt the user to login with their new details. You may need to remind the user to check their Spam folder for the email.</w:t>
      </w:r>
    </w:p>
    <w:p w14:paraId="75BF42F7" w14:textId="4B850EF6" w:rsidR="0004788E" w:rsidRPr="005C3F67" w:rsidRDefault="0004788E" w:rsidP="008F6FAF">
      <w:pPr>
        <w:spacing w:before="200" w:after="80" w:line="264" w:lineRule="auto"/>
        <w:jc w:val="both"/>
        <w:rPr>
          <w:rFonts w:cs="Calibri"/>
          <w:color w:val="4472C4"/>
        </w:rPr>
      </w:pPr>
      <w:r w:rsidRPr="0694C151">
        <w:rPr>
          <w:rFonts w:cs="Calibri"/>
          <w:color w:val="4472C4"/>
        </w:rPr>
        <w:t xml:space="preserve">Can an administrator resend an account activation / welcome email to a user if they have not received one or </w:t>
      </w:r>
      <w:r w:rsidR="00900486" w:rsidRPr="0694C151">
        <w:rPr>
          <w:rFonts w:cs="Calibri"/>
          <w:color w:val="4472C4"/>
        </w:rPr>
        <w:t>cannot</w:t>
      </w:r>
      <w:r w:rsidRPr="0694C151">
        <w:rPr>
          <w:rFonts w:cs="Calibri"/>
          <w:color w:val="4472C4"/>
        </w:rPr>
        <w:t xml:space="preserve"> find one.</w:t>
      </w:r>
    </w:p>
    <w:p w14:paraId="226DAF98" w14:textId="42AD2C16" w:rsidR="35DEDFD6" w:rsidRDefault="35DEDFD6" w:rsidP="0694C151">
      <w:pPr>
        <w:jc w:val="both"/>
        <w:rPr>
          <w:rFonts w:eastAsia="Calibri" w:cs="Calibri"/>
          <w:color w:val="000000" w:themeColor="text1"/>
          <w:szCs w:val="24"/>
        </w:rPr>
      </w:pPr>
      <w:r w:rsidRPr="0694C151">
        <w:rPr>
          <w:rFonts w:eastAsia="Calibri" w:cs="Calibri"/>
          <w:color w:val="000000" w:themeColor="text1"/>
          <w:szCs w:val="24"/>
        </w:rPr>
        <w:t xml:space="preserve">Yes. An administrator can resend the activation email by navigating to the relevant user in the ‘Users’ section of the admin account, searching for the relevant user and selecting the checkbox on the left-hand side of their name.  The activation email can be resent by clicking ‘Bulk Actions’ on the right-hand side of the screen and ‘Send Verification’. You may need to remind the user to check their Spam folder for the email. </w:t>
      </w:r>
    </w:p>
    <w:p w14:paraId="7F2873F5" w14:textId="70261A77" w:rsidR="35DEDFD6" w:rsidRDefault="35DEDFD6" w:rsidP="0694C151">
      <w:pPr>
        <w:jc w:val="both"/>
        <w:rPr>
          <w:rFonts w:eastAsia="Calibri" w:cs="Calibri"/>
          <w:color w:val="000000" w:themeColor="text1"/>
          <w:szCs w:val="24"/>
        </w:rPr>
      </w:pPr>
      <w:r w:rsidRPr="0694C151">
        <w:rPr>
          <w:rFonts w:eastAsia="Calibri" w:cs="Calibri"/>
          <w:color w:val="000000" w:themeColor="text1"/>
          <w:szCs w:val="24"/>
        </w:rPr>
        <w:t xml:space="preserve">Alternatively, the user can do this themselves by navigating to the CLA login page and selecting ‘Activate your account’.  </w:t>
      </w:r>
    </w:p>
    <w:p w14:paraId="0845F39C" w14:textId="45D842C0" w:rsidR="00632204" w:rsidRDefault="00632204" w:rsidP="0694C151">
      <w:pPr>
        <w:jc w:val="both"/>
        <w:rPr>
          <w:rFonts w:eastAsia="Calibri" w:cs="Calibri"/>
          <w:color w:val="000000" w:themeColor="text1"/>
          <w:szCs w:val="24"/>
        </w:rPr>
      </w:pPr>
      <w:r>
        <w:rPr>
          <w:rFonts w:eastAsia="Calibri" w:cs="Calibri"/>
          <w:color w:val="000000" w:themeColor="text1"/>
          <w:szCs w:val="24"/>
        </w:rPr>
        <w:t xml:space="preserve">Note, you can see on the Users screen which users have logged into CLA and which have not by </w:t>
      </w:r>
      <w:r w:rsidR="00BB76AB">
        <w:rPr>
          <w:rFonts w:eastAsia="Calibri" w:cs="Calibri"/>
          <w:color w:val="000000" w:themeColor="text1"/>
          <w:szCs w:val="24"/>
        </w:rPr>
        <w:t xml:space="preserve">looking at the image next to their email address. </w:t>
      </w:r>
    </w:p>
    <w:p w14:paraId="20BDCE65" w14:textId="524699DA" w:rsidR="00BB76AB" w:rsidRDefault="00DE7011" w:rsidP="0694C151">
      <w:pPr>
        <w:jc w:val="both"/>
        <w:rPr>
          <w:rFonts w:eastAsia="Calibri" w:cs="Calibri"/>
          <w:color w:val="000000" w:themeColor="text1"/>
          <w:szCs w:val="24"/>
        </w:rPr>
      </w:pPr>
      <w:r>
        <w:rPr>
          <w:rFonts w:eastAsia="Calibri" w:cs="Calibri"/>
          <w:color w:val="000000" w:themeColor="text1"/>
          <w:szCs w:val="24"/>
        </w:rPr>
        <w:t xml:space="preserve"> </w:t>
      </w:r>
      <w:r>
        <w:rPr>
          <w:rFonts w:eastAsia="Calibri" w:cs="Calibri"/>
          <w:noProof/>
          <w:color w:val="000000" w:themeColor="text1"/>
          <w:szCs w:val="24"/>
        </w:rPr>
        <w:drawing>
          <wp:inline distT="0" distB="0" distL="0" distR="0" wp14:anchorId="172267A6" wp14:editId="330E58B6">
            <wp:extent cx="200025" cy="181841"/>
            <wp:effectExtent l="0" t="0" r="0" b="8890"/>
            <wp:docPr id="891001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72" cy="183611"/>
                    </a:xfrm>
                    <a:prstGeom prst="rect">
                      <a:avLst/>
                    </a:prstGeom>
                    <a:noFill/>
                    <a:ln>
                      <a:noFill/>
                    </a:ln>
                  </pic:spPr>
                </pic:pic>
              </a:graphicData>
            </a:graphic>
          </wp:inline>
        </w:drawing>
      </w:r>
      <w:r>
        <w:rPr>
          <w:rFonts w:eastAsia="Calibri" w:cs="Calibri"/>
          <w:color w:val="000000" w:themeColor="text1"/>
          <w:szCs w:val="24"/>
        </w:rPr>
        <w:t xml:space="preserve">  Indicates that a user has activated their CLA account/logged in</w:t>
      </w:r>
      <w:r w:rsidR="00877161">
        <w:rPr>
          <w:rFonts w:eastAsia="Calibri" w:cs="Calibri"/>
          <w:color w:val="000000" w:themeColor="text1"/>
          <w:szCs w:val="24"/>
        </w:rPr>
        <w:t>.</w:t>
      </w:r>
    </w:p>
    <w:p w14:paraId="216935D8" w14:textId="38814A47" w:rsidR="00877161" w:rsidRDefault="00877161" w:rsidP="0694C151">
      <w:pPr>
        <w:jc w:val="both"/>
        <w:rPr>
          <w:rFonts w:eastAsia="Calibri" w:cs="Calibri"/>
          <w:color w:val="000000" w:themeColor="text1"/>
          <w:szCs w:val="24"/>
        </w:rPr>
      </w:pPr>
      <w:r>
        <w:rPr>
          <w:rFonts w:eastAsia="Calibri" w:cs="Calibri"/>
          <w:noProof/>
          <w:color w:val="000000" w:themeColor="text1"/>
          <w:szCs w:val="24"/>
        </w:rPr>
        <w:drawing>
          <wp:inline distT="0" distB="0" distL="0" distR="0" wp14:anchorId="026C609D" wp14:editId="2D8B19E9">
            <wp:extent cx="238125" cy="219808"/>
            <wp:effectExtent l="0" t="0" r="0" b="8890"/>
            <wp:docPr id="51889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231" cy="219906"/>
                    </a:xfrm>
                    <a:prstGeom prst="rect">
                      <a:avLst/>
                    </a:prstGeom>
                    <a:noFill/>
                    <a:ln>
                      <a:noFill/>
                    </a:ln>
                  </pic:spPr>
                </pic:pic>
              </a:graphicData>
            </a:graphic>
          </wp:inline>
        </w:drawing>
      </w:r>
      <w:r>
        <w:rPr>
          <w:rFonts w:eastAsia="Calibri" w:cs="Calibri"/>
          <w:color w:val="000000" w:themeColor="text1"/>
          <w:szCs w:val="24"/>
        </w:rPr>
        <w:t xml:space="preserve"> Indicate</w:t>
      </w:r>
      <w:r w:rsidR="00100D21">
        <w:rPr>
          <w:rFonts w:eastAsia="Calibri" w:cs="Calibri"/>
          <w:color w:val="000000" w:themeColor="text1"/>
          <w:szCs w:val="24"/>
        </w:rPr>
        <w:t>s</w:t>
      </w:r>
      <w:r>
        <w:rPr>
          <w:rFonts w:eastAsia="Calibri" w:cs="Calibri"/>
          <w:color w:val="000000" w:themeColor="text1"/>
          <w:szCs w:val="24"/>
        </w:rPr>
        <w:t xml:space="preserve"> that a user has not activated their CLA account and has not logged in before. </w:t>
      </w:r>
    </w:p>
    <w:p w14:paraId="424A8D79" w14:textId="77777777" w:rsidR="00DE7011" w:rsidRDefault="00DE7011" w:rsidP="0694C151">
      <w:pPr>
        <w:jc w:val="both"/>
        <w:rPr>
          <w:rFonts w:eastAsia="Calibri" w:cs="Calibri"/>
          <w:color w:val="000000" w:themeColor="text1"/>
          <w:szCs w:val="24"/>
        </w:rPr>
      </w:pPr>
    </w:p>
    <w:p w14:paraId="7F87799A" w14:textId="1AF2334F" w:rsidR="002A3FBF" w:rsidRPr="005C3F67" w:rsidRDefault="002A3FBF" w:rsidP="002A3FBF">
      <w:pPr>
        <w:rPr>
          <w:rFonts w:cs="Calibri"/>
          <w:color w:val="4472C4"/>
        </w:rPr>
      </w:pPr>
      <w:r w:rsidRPr="0694C151">
        <w:rPr>
          <w:rFonts w:cs="Calibri"/>
          <w:color w:val="4472C4"/>
        </w:rPr>
        <w:t>How does the system prevent duplicate user accounts?</w:t>
      </w:r>
    </w:p>
    <w:p w14:paraId="0990F78D" w14:textId="7D25A9FD" w:rsidR="79E9BC2B" w:rsidRDefault="79E9BC2B" w:rsidP="0694C151">
      <w:pPr>
        <w:jc w:val="both"/>
        <w:rPr>
          <w:rFonts w:eastAsia="Calibri" w:cs="Calibri"/>
          <w:color w:val="000000" w:themeColor="text1"/>
          <w:szCs w:val="24"/>
        </w:rPr>
      </w:pPr>
      <w:r w:rsidRPr="0694C151">
        <w:rPr>
          <w:rFonts w:eastAsia="Calibri" w:cs="Calibri"/>
          <w:color w:val="000000" w:themeColor="text1"/>
          <w:szCs w:val="24"/>
        </w:rPr>
        <w:t xml:space="preserve">When an administrator is importing or creating users, the system will check if the email address already </w:t>
      </w:r>
      <w:r w:rsidR="006E5313" w:rsidRPr="0694C151">
        <w:rPr>
          <w:rFonts w:eastAsia="Calibri" w:cs="Calibri"/>
          <w:color w:val="000000" w:themeColor="text1"/>
          <w:szCs w:val="24"/>
        </w:rPr>
        <w:t>exists</w:t>
      </w:r>
      <w:r w:rsidRPr="0694C151">
        <w:rPr>
          <w:rFonts w:eastAsia="Calibri" w:cs="Calibri"/>
          <w:color w:val="000000" w:themeColor="text1"/>
          <w:szCs w:val="24"/>
        </w:rPr>
        <w:t xml:space="preserve"> on another account and notify you of any duplicates.  It will not be possible to create an account with the same email as an existing account.</w:t>
      </w:r>
    </w:p>
    <w:p w14:paraId="3B1E1847" w14:textId="77777777" w:rsidR="002671D7" w:rsidRDefault="002671D7" w:rsidP="0694C151">
      <w:pPr>
        <w:jc w:val="both"/>
        <w:rPr>
          <w:rFonts w:eastAsia="Calibri" w:cs="Calibri"/>
          <w:color w:val="000000" w:themeColor="text1"/>
          <w:szCs w:val="24"/>
        </w:rPr>
      </w:pPr>
    </w:p>
    <w:p w14:paraId="461F7612" w14:textId="77777777" w:rsidR="002671D7" w:rsidRDefault="002671D7" w:rsidP="0694C151">
      <w:pPr>
        <w:jc w:val="both"/>
        <w:rPr>
          <w:rFonts w:eastAsia="Calibri" w:cs="Calibri"/>
          <w:szCs w:val="24"/>
        </w:rPr>
      </w:pPr>
    </w:p>
    <w:p w14:paraId="3361536B" w14:textId="6E55A858" w:rsidR="00ED410D" w:rsidRPr="005C3F67" w:rsidRDefault="00ED410D" w:rsidP="00F85717">
      <w:pPr>
        <w:spacing w:before="160"/>
        <w:rPr>
          <w:rFonts w:cs="Calibri"/>
          <w:color w:val="4472C4"/>
        </w:rPr>
      </w:pPr>
      <w:r w:rsidRPr="005C3F67">
        <w:rPr>
          <w:rFonts w:cs="Calibri"/>
          <w:color w:val="4472C4"/>
        </w:rPr>
        <w:lastRenderedPageBreak/>
        <w:t>Can a supervisor</w:t>
      </w:r>
      <w:r w:rsidR="00BC3452" w:rsidRPr="005C3F67">
        <w:rPr>
          <w:rFonts w:cs="Calibri"/>
          <w:color w:val="4472C4"/>
        </w:rPr>
        <w:t xml:space="preserve"> who works in more than one hospital have sight </w:t>
      </w:r>
      <w:r w:rsidR="00AC7123" w:rsidRPr="005C3F67">
        <w:rPr>
          <w:rFonts w:cs="Calibri"/>
          <w:color w:val="4472C4"/>
        </w:rPr>
        <w:t>of</w:t>
      </w:r>
      <w:r w:rsidR="00AC7123">
        <w:rPr>
          <w:rFonts w:cs="Calibri"/>
          <w:color w:val="4472C4"/>
        </w:rPr>
        <w:t xml:space="preserve"> prevocational doctors</w:t>
      </w:r>
      <w:r w:rsidR="00BC3452" w:rsidRPr="005C3F67">
        <w:rPr>
          <w:rFonts w:cs="Calibri"/>
          <w:color w:val="4472C4"/>
        </w:rPr>
        <w:t xml:space="preserve"> across those different hospitals</w:t>
      </w:r>
      <w:r w:rsidRPr="005C3F67">
        <w:rPr>
          <w:rFonts w:cs="Calibri"/>
          <w:color w:val="4472C4"/>
        </w:rPr>
        <w:t>?</w:t>
      </w:r>
    </w:p>
    <w:p w14:paraId="649D9DEE" w14:textId="3A5A145F" w:rsidR="00ED410D" w:rsidRPr="00FA1818" w:rsidRDefault="00BC3452" w:rsidP="0694C151">
      <w:pPr>
        <w:jc w:val="both"/>
        <w:rPr>
          <w:rFonts w:cs="Calibri"/>
          <w:color w:val="000000" w:themeColor="text1"/>
        </w:rPr>
      </w:pPr>
      <w:r w:rsidRPr="0694C151">
        <w:rPr>
          <w:rFonts w:cs="Calibri"/>
          <w:color w:val="000000" w:themeColor="text1"/>
        </w:rPr>
        <w:t xml:space="preserve">Yes, when </w:t>
      </w:r>
      <w:r w:rsidR="00C07796" w:rsidRPr="0694C151">
        <w:rPr>
          <w:rFonts w:cs="Calibri"/>
          <w:color w:val="000000" w:themeColor="text1"/>
        </w:rPr>
        <w:t>creating term allocations in the system</w:t>
      </w:r>
      <w:r w:rsidR="00AE4EF5" w:rsidRPr="0694C151">
        <w:rPr>
          <w:rFonts w:cs="Calibri"/>
          <w:color w:val="000000" w:themeColor="text1"/>
        </w:rPr>
        <w:t xml:space="preserve"> a </w:t>
      </w:r>
      <w:r w:rsidR="003D394D" w:rsidRPr="0694C151">
        <w:rPr>
          <w:rFonts w:cs="Calibri"/>
          <w:color w:val="000000" w:themeColor="text1"/>
        </w:rPr>
        <w:t>prevocational doctor</w:t>
      </w:r>
      <w:r w:rsidR="00AE4EF5" w:rsidRPr="0694C151">
        <w:rPr>
          <w:rFonts w:cs="Calibri"/>
          <w:color w:val="000000" w:themeColor="text1"/>
        </w:rPr>
        <w:t xml:space="preserve"> is associated with a supervisor which enables that supervisor to complete relevant assessments.  A supervisor can be </w:t>
      </w:r>
      <w:r w:rsidR="00A33BC4" w:rsidRPr="0694C151">
        <w:rPr>
          <w:rFonts w:cs="Calibri"/>
          <w:color w:val="000000" w:themeColor="text1"/>
        </w:rPr>
        <w:t>linked</w:t>
      </w:r>
      <w:r w:rsidR="00AE4EF5" w:rsidRPr="0694C151">
        <w:rPr>
          <w:rFonts w:cs="Calibri"/>
          <w:color w:val="000000" w:themeColor="text1"/>
        </w:rPr>
        <w:t xml:space="preserve"> to </w:t>
      </w:r>
      <w:r w:rsidR="00037316" w:rsidRPr="0694C151">
        <w:rPr>
          <w:rFonts w:cs="Calibri"/>
          <w:color w:val="000000" w:themeColor="text1"/>
        </w:rPr>
        <w:t xml:space="preserve">prevocational doctors in different hospitals.  </w:t>
      </w:r>
    </w:p>
    <w:p w14:paraId="0E53794E" w14:textId="71729557" w:rsidR="00ED410D" w:rsidRPr="00FA1818" w:rsidRDefault="00DF4233" w:rsidP="00ED410D">
      <w:pPr>
        <w:jc w:val="both"/>
        <w:rPr>
          <w:rFonts w:cs="Calibri"/>
          <w:color w:val="000000" w:themeColor="text1"/>
        </w:rPr>
      </w:pPr>
      <w:r w:rsidRPr="0694C151">
        <w:rPr>
          <w:rFonts w:cs="Calibri"/>
          <w:color w:val="000000" w:themeColor="text1"/>
        </w:rPr>
        <w:t xml:space="preserve">The supervisor account however </w:t>
      </w:r>
      <w:r w:rsidR="00C029F1" w:rsidRPr="0694C151">
        <w:rPr>
          <w:rFonts w:cs="Calibri"/>
          <w:color w:val="000000" w:themeColor="text1"/>
        </w:rPr>
        <w:t xml:space="preserve">must be attached to one particular organisational entity who will be able to manage that user’s account.  For further information about user’s requiring access across different organisational entities please contact </w:t>
      </w:r>
      <w:r w:rsidR="00A33BC4" w:rsidRPr="0694C151">
        <w:rPr>
          <w:rFonts w:cs="Calibri"/>
          <w:color w:val="000000" w:themeColor="text1"/>
        </w:rPr>
        <w:t>the</w:t>
      </w:r>
      <w:r w:rsidR="00C029F1" w:rsidRPr="0694C151">
        <w:rPr>
          <w:rFonts w:cs="Calibri"/>
          <w:color w:val="000000" w:themeColor="text1"/>
        </w:rPr>
        <w:t xml:space="preserve"> </w:t>
      </w:r>
      <w:r w:rsidR="239EE984" w:rsidRPr="0694C151">
        <w:rPr>
          <w:rFonts w:cs="Calibri"/>
          <w:color w:val="000000" w:themeColor="text1"/>
        </w:rPr>
        <w:t>N</w:t>
      </w:r>
      <w:r w:rsidR="00C029F1" w:rsidRPr="0694C151">
        <w:rPr>
          <w:rFonts w:cs="Calibri"/>
          <w:color w:val="000000" w:themeColor="text1"/>
        </w:rPr>
        <w:t>ational</w:t>
      </w:r>
      <w:r w:rsidR="32FEE9BF" w:rsidRPr="0694C151">
        <w:rPr>
          <w:rFonts w:cs="Calibri"/>
          <w:color w:val="000000" w:themeColor="text1"/>
        </w:rPr>
        <w:t xml:space="preserve"> CLA</w:t>
      </w:r>
      <w:r w:rsidR="00C029F1" w:rsidRPr="0694C151">
        <w:rPr>
          <w:rFonts w:cs="Calibri"/>
          <w:color w:val="000000" w:themeColor="text1"/>
        </w:rPr>
        <w:t xml:space="preserve"> </w:t>
      </w:r>
      <w:r w:rsidR="2D36DC67" w:rsidRPr="0694C151">
        <w:rPr>
          <w:rFonts w:cs="Calibri"/>
          <w:color w:val="000000" w:themeColor="text1"/>
        </w:rPr>
        <w:t>A</w:t>
      </w:r>
      <w:r w:rsidR="00C029F1" w:rsidRPr="0694C151">
        <w:rPr>
          <w:rFonts w:cs="Calibri"/>
          <w:color w:val="000000" w:themeColor="text1"/>
        </w:rPr>
        <w:t>dministrator.</w:t>
      </w:r>
    </w:p>
    <w:p w14:paraId="5341C24E" w14:textId="23C0D896" w:rsidR="4F5AD394" w:rsidRPr="00523B6D" w:rsidRDefault="4F5AD394" w:rsidP="0694C151">
      <w:pPr>
        <w:jc w:val="both"/>
        <w:rPr>
          <w:rFonts w:eastAsiaTheme="minorEastAsia" w:cs="Calibri"/>
          <w:color w:val="4472C4"/>
          <w:szCs w:val="24"/>
        </w:rPr>
      </w:pPr>
      <w:r w:rsidRPr="00523B6D">
        <w:rPr>
          <w:rFonts w:eastAsiaTheme="minorEastAsia" w:cs="Calibri"/>
          <w:color w:val="4472C4"/>
          <w:szCs w:val="24"/>
        </w:rPr>
        <w:t>Can I set up a D</w:t>
      </w:r>
      <w:r w:rsidR="00B52239">
        <w:rPr>
          <w:rFonts w:eastAsiaTheme="minorEastAsia" w:cs="Calibri"/>
          <w:color w:val="4472C4"/>
          <w:szCs w:val="24"/>
        </w:rPr>
        <w:t xml:space="preserve">irector of </w:t>
      </w:r>
      <w:r w:rsidRPr="00523B6D">
        <w:rPr>
          <w:rFonts w:eastAsiaTheme="minorEastAsia" w:cs="Calibri"/>
          <w:color w:val="4472C4"/>
          <w:szCs w:val="24"/>
        </w:rPr>
        <w:t>C</w:t>
      </w:r>
      <w:r w:rsidR="00B52239">
        <w:rPr>
          <w:rFonts w:eastAsiaTheme="minorEastAsia" w:cs="Calibri"/>
          <w:color w:val="4472C4"/>
          <w:szCs w:val="24"/>
        </w:rPr>
        <w:t xml:space="preserve">linical </w:t>
      </w:r>
      <w:r w:rsidRPr="00523B6D">
        <w:rPr>
          <w:rFonts w:eastAsiaTheme="minorEastAsia" w:cs="Calibri"/>
          <w:color w:val="4472C4"/>
          <w:szCs w:val="24"/>
        </w:rPr>
        <w:t>T</w:t>
      </w:r>
      <w:r w:rsidR="00B52239">
        <w:rPr>
          <w:rFonts w:eastAsiaTheme="minorEastAsia" w:cs="Calibri"/>
          <w:color w:val="4472C4"/>
          <w:szCs w:val="24"/>
        </w:rPr>
        <w:t>raining (DCT)</w:t>
      </w:r>
      <w:r w:rsidRPr="00523B6D">
        <w:rPr>
          <w:rFonts w:eastAsiaTheme="minorEastAsia" w:cs="Calibri"/>
          <w:color w:val="4472C4"/>
          <w:szCs w:val="24"/>
        </w:rPr>
        <w:t xml:space="preserve"> to also have M</w:t>
      </w:r>
      <w:r w:rsidR="00B52239">
        <w:rPr>
          <w:rFonts w:eastAsiaTheme="minorEastAsia" w:cs="Calibri"/>
          <w:color w:val="4472C4"/>
          <w:szCs w:val="24"/>
        </w:rPr>
        <w:t xml:space="preserve">edical </w:t>
      </w:r>
      <w:r w:rsidRPr="00523B6D">
        <w:rPr>
          <w:rFonts w:eastAsiaTheme="minorEastAsia" w:cs="Calibri"/>
          <w:color w:val="4472C4"/>
          <w:szCs w:val="24"/>
        </w:rPr>
        <w:t>E</w:t>
      </w:r>
      <w:r w:rsidR="00B52239">
        <w:rPr>
          <w:rFonts w:eastAsiaTheme="minorEastAsia" w:cs="Calibri"/>
          <w:color w:val="4472C4"/>
          <w:szCs w:val="24"/>
        </w:rPr>
        <w:t xml:space="preserve">ducation </w:t>
      </w:r>
      <w:r w:rsidRPr="00523B6D">
        <w:rPr>
          <w:rFonts w:eastAsiaTheme="minorEastAsia" w:cs="Calibri"/>
          <w:color w:val="4472C4"/>
          <w:szCs w:val="24"/>
        </w:rPr>
        <w:t>U</w:t>
      </w:r>
      <w:r w:rsidR="00B52239">
        <w:rPr>
          <w:rFonts w:eastAsiaTheme="minorEastAsia" w:cs="Calibri"/>
          <w:color w:val="4472C4"/>
          <w:szCs w:val="24"/>
        </w:rPr>
        <w:t>nit (MEU)</w:t>
      </w:r>
      <w:r w:rsidRPr="00523B6D">
        <w:rPr>
          <w:rFonts w:eastAsiaTheme="minorEastAsia" w:cs="Calibri"/>
          <w:color w:val="4472C4"/>
          <w:szCs w:val="24"/>
        </w:rPr>
        <w:t xml:space="preserve"> Administrator access to CLA? </w:t>
      </w:r>
    </w:p>
    <w:p w14:paraId="207FF9FA" w14:textId="7C212BA0" w:rsidR="4F5AD394" w:rsidRPr="0040147A" w:rsidRDefault="4F5AD394" w:rsidP="0694C151">
      <w:pPr>
        <w:jc w:val="both"/>
        <w:rPr>
          <w:rFonts w:cs="Calibri"/>
          <w:color w:val="000000" w:themeColor="text1"/>
        </w:rPr>
      </w:pPr>
      <w:r w:rsidRPr="00523B6D">
        <w:rPr>
          <w:rFonts w:eastAsiaTheme="minorEastAsia" w:cs="Calibri"/>
          <w:color w:val="000000" w:themeColor="text1"/>
          <w:szCs w:val="24"/>
        </w:rPr>
        <w:t>Yes</w:t>
      </w:r>
      <w:r w:rsidR="3E34242C" w:rsidRPr="00523B6D">
        <w:rPr>
          <w:rFonts w:eastAsiaTheme="minorEastAsia" w:cs="Calibri"/>
          <w:color w:val="000000" w:themeColor="text1"/>
          <w:szCs w:val="24"/>
        </w:rPr>
        <w:t>.</w:t>
      </w:r>
      <w:r w:rsidRPr="00523B6D">
        <w:rPr>
          <w:rFonts w:eastAsiaTheme="minorEastAsia" w:cs="Calibri"/>
          <w:color w:val="000000" w:themeColor="text1"/>
          <w:szCs w:val="24"/>
        </w:rPr>
        <w:t xml:space="preserve"> </w:t>
      </w:r>
      <w:r w:rsidR="003DD449" w:rsidRPr="00523B6D">
        <w:rPr>
          <w:rFonts w:eastAsiaTheme="minorEastAsia" w:cs="Calibri"/>
          <w:color w:val="000000" w:themeColor="text1"/>
          <w:szCs w:val="24"/>
        </w:rPr>
        <w:t>I</w:t>
      </w:r>
      <w:r w:rsidR="4BA38717" w:rsidRPr="00523B6D">
        <w:rPr>
          <w:rFonts w:eastAsiaTheme="minorEastAsia" w:cs="Calibri"/>
          <w:color w:val="000000" w:themeColor="text1"/>
          <w:szCs w:val="24"/>
        </w:rPr>
        <w:t>f you have a user that requires both Administrator and DCT or EDMS access,</w:t>
      </w:r>
      <w:r w:rsidR="7AB12980" w:rsidRPr="00523B6D">
        <w:rPr>
          <w:rFonts w:eastAsiaTheme="minorEastAsia" w:cs="Calibri"/>
          <w:color w:val="000000" w:themeColor="text1"/>
          <w:szCs w:val="24"/>
        </w:rPr>
        <w:t xml:space="preserve"> set up their ‘main role’ in Users as the Administrator role</w:t>
      </w:r>
      <w:r w:rsidR="4BA38717" w:rsidRPr="00523B6D">
        <w:rPr>
          <w:rFonts w:eastAsiaTheme="minorEastAsia" w:cs="Calibri"/>
          <w:color w:val="000000" w:themeColor="text1"/>
          <w:szCs w:val="24"/>
        </w:rPr>
        <w:t xml:space="preserve"> </w:t>
      </w:r>
      <w:r w:rsidR="658053AC" w:rsidRPr="00523B6D">
        <w:rPr>
          <w:rFonts w:eastAsiaTheme="minorEastAsia" w:cs="Calibri"/>
          <w:color w:val="000000" w:themeColor="text1"/>
          <w:szCs w:val="24"/>
        </w:rPr>
        <w:t>(e.g. MEU Admin), and then assign the user to the Cohort Group(s) for which they are DCT.  In the Cohort Group, you then assign them the role of DCT or EDMS.  This will enable them to have both MEU A</w:t>
      </w:r>
      <w:r w:rsidR="04958576" w:rsidRPr="00523B6D">
        <w:rPr>
          <w:rFonts w:eastAsiaTheme="minorEastAsia" w:cs="Calibri"/>
          <w:color w:val="000000" w:themeColor="text1"/>
          <w:szCs w:val="24"/>
        </w:rPr>
        <w:t xml:space="preserve">dmin access as well as DCT/EDMS privileges in relation to the Cohort Group(s) they have been added to. </w:t>
      </w:r>
      <w:r w:rsidR="00AB5993">
        <w:rPr>
          <w:rFonts w:eastAsiaTheme="minorEastAsia" w:cs="Calibri"/>
          <w:color w:val="000000" w:themeColor="text1"/>
          <w:szCs w:val="24"/>
        </w:rPr>
        <w:t xml:space="preserve">They will be able to switch between their two roles using the role toggle at the top right of their CLA screen. </w:t>
      </w:r>
    </w:p>
    <w:p w14:paraId="2778D15B" w14:textId="6D3F41C1" w:rsidR="04958576" w:rsidRPr="0040147A" w:rsidRDefault="04958576" w:rsidP="0694C151">
      <w:pPr>
        <w:jc w:val="both"/>
        <w:rPr>
          <w:rFonts w:cs="Calibri"/>
          <w:color w:val="000000" w:themeColor="text1"/>
        </w:rPr>
      </w:pPr>
      <w:r w:rsidRPr="0040147A">
        <w:rPr>
          <w:rFonts w:cs="Calibri"/>
          <w:color w:val="000000" w:themeColor="text1"/>
        </w:rPr>
        <w:t xml:space="preserve">See the </w:t>
      </w:r>
      <w:r w:rsidRPr="0040147A">
        <w:rPr>
          <w:rFonts w:cs="Calibri"/>
          <w:b/>
          <w:bCs/>
          <w:color w:val="0070C0"/>
        </w:rPr>
        <w:t>Creating and managing users</w:t>
      </w:r>
      <w:r w:rsidRPr="0040147A">
        <w:rPr>
          <w:rFonts w:cs="Calibri"/>
          <w:color w:val="000000" w:themeColor="text1"/>
        </w:rPr>
        <w:t xml:space="preserve"> quick reference guides for more information.   </w:t>
      </w:r>
    </w:p>
    <w:p w14:paraId="22A219E3" w14:textId="73C65CC5" w:rsidR="4F5AD394" w:rsidRPr="00523B6D" w:rsidRDefault="4F5AD394" w:rsidP="00523B6D">
      <w:pPr>
        <w:spacing w:before="240"/>
        <w:jc w:val="both"/>
        <w:rPr>
          <w:rFonts w:eastAsiaTheme="minorEastAsia" w:cs="Calibri"/>
          <w:color w:val="4472C4"/>
          <w:szCs w:val="24"/>
        </w:rPr>
      </w:pPr>
      <w:r w:rsidRPr="00523B6D">
        <w:rPr>
          <w:rFonts w:eastAsiaTheme="minorEastAsia" w:cs="Calibri"/>
          <w:color w:val="4472C4"/>
          <w:szCs w:val="24"/>
        </w:rPr>
        <w:t xml:space="preserve">My site has multiple Term Supervisors for some terms – </w:t>
      </w:r>
      <w:r w:rsidR="4EB70BD1" w:rsidRPr="00523B6D">
        <w:rPr>
          <w:rFonts w:eastAsiaTheme="minorEastAsia" w:cs="Calibri"/>
          <w:color w:val="4472C4"/>
          <w:szCs w:val="24"/>
        </w:rPr>
        <w:t xml:space="preserve">what is the difference in what these roles can do and </w:t>
      </w:r>
      <w:r w:rsidRPr="00523B6D">
        <w:rPr>
          <w:rFonts w:eastAsiaTheme="minorEastAsia" w:cs="Calibri"/>
          <w:color w:val="4472C4"/>
          <w:szCs w:val="24"/>
        </w:rPr>
        <w:t xml:space="preserve">how do we manage this? </w:t>
      </w:r>
    </w:p>
    <w:p w14:paraId="01E2A3ED" w14:textId="4D1895E2" w:rsidR="362D8FF7" w:rsidRDefault="362D8FF7" w:rsidP="0694C151">
      <w:pPr>
        <w:jc w:val="both"/>
      </w:pPr>
      <w:r w:rsidRPr="0694C151">
        <w:rPr>
          <w:rFonts w:eastAsia="Calibri" w:cs="Calibri"/>
          <w:color w:val="000000" w:themeColor="text1"/>
          <w:szCs w:val="24"/>
        </w:rPr>
        <w:t xml:space="preserve">In CLA, there can be only one Term Supervisor per prevocational doctor per term allocation but multiple Clinical Supervisors.  </w:t>
      </w:r>
    </w:p>
    <w:p w14:paraId="55BF23DE" w14:textId="2514D9A4" w:rsidR="362D8FF7" w:rsidRDefault="362D8FF7" w:rsidP="0694C151">
      <w:pPr>
        <w:jc w:val="both"/>
      </w:pPr>
      <w:r w:rsidRPr="0694C151">
        <w:rPr>
          <w:rFonts w:eastAsia="Calibri" w:cs="Calibri"/>
          <w:color w:val="000000" w:themeColor="text1"/>
          <w:szCs w:val="24"/>
        </w:rPr>
        <w:t xml:space="preserve">Both Term and Clinical Supervisors can complete mid and end of term assessments as well as </w:t>
      </w:r>
      <w:proofErr w:type="spellStart"/>
      <w:r w:rsidRPr="0694C151">
        <w:rPr>
          <w:rFonts w:eastAsia="Calibri" w:cs="Calibri"/>
          <w:color w:val="000000" w:themeColor="text1"/>
          <w:szCs w:val="24"/>
        </w:rPr>
        <w:t>E</w:t>
      </w:r>
      <w:r w:rsidR="009E3AE9">
        <w:rPr>
          <w:rFonts w:eastAsia="Calibri" w:cs="Calibri"/>
          <w:color w:val="000000" w:themeColor="text1"/>
          <w:szCs w:val="24"/>
        </w:rPr>
        <w:t>ntrustable</w:t>
      </w:r>
      <w:proofErr w:type="spellEnd"/>
      <w:r w:rsidR="009E3AE9">
        <w:rPr>
          <w:rFonts w:eastAsia="Calibri" w:cs="Calibri"/>
          <w:color w:val="000000" w:themeColor="text1"/>
          <w:szCs w:val="24"/>
        </w:rPr>
        <w:t xml:space="preserve"> </w:t>
      </w:r>
      <w:r w:rsidRPr="0694C151">
        <w:rPr>
          <w:rFonts w:eastAsia="Calibri" w:cs="Calibri"/>
          <w:color w:val="000000" w:themeColor="text1"/>
          <w:szCs w:val="24"/>
        </w:rPr>
        <w:t>P</w:t>
      </w:r>
      <w:r w:rsidR="009E3AE9">
        <w:rPr>
          <w:rFonts w:eastAsia="Calibri" w:cs="Calibri"/>
          <w:color w:val="000000" w:themeColor="text1"/>
          <w:szCs w:val="24"/>
        </w:rPr>
        <w:t xml:space="preserve">rofessional </w:t>
      </w:r>
      <w:r w:rsidRPr="0694C151">
        <w:rPr>
          <w:rFonts w:eastAsia="Calibri" w:cs="Calibri"/>
          <w:color w:val="000000" w:themeColor="text1"/>
          <w:szCs w:val="24"/>
        </w:rPr>
        <w:t>A</w:t>
      </w:r>
      <w:r w:rsidR="009E3AE9">
        <w:rPr>
          <w:rFonts w:eastAsia="Calibri" w:cs="Calibri"/>
          <w:color w:val="000000" w:themeColor="text1"/>
          <w:szCs w:val="24"/>
        </w:rPr>
        <w:t>ctivit</w:t>
      </w:r>
      <w:r w:rsidR="00315D1A">
        <w:rPr>
          <w:rFonts w:eastAsia="Calibri" w:cs="Calibri"/>
          <w:color w:val="000000" w:themeColor="text1"/>
          <w:szCs w:val="24"/>
        </w:rPr>
        <w:t>ie</w:t>
      </w:r>
      <w:r w:rsidRPr="0694C151">
        <w:rPr>
          <w:rFonts w:eastAsia="Calibri" w:cs="Calibri"/>
          <w:color w:val="000000" w:themeColor="text1"/>
          <w:szCs w:val="24"/>
        </w:rPr>
        <w:t>s</w:t>
      </w:r>
      <w:r w:rsidR="00315D1A">
        <w:rPr>
          <w:rFonts w:eastAsia="Calibri" w:cs="Calibri"/>
          <w:color w:val="000000" w:themeColor="text1"/>
          <w:szCs w:val="24"/>
        </w:rPr>
        <w:t xml:space="preserve"> (EPAs)</w:t>
      </w:r>
      <w:r w:rsidRPr="0694C151">
        <w:rPr>
          <w:rFonts w:eastAsia="Calibri" w:cs="Calibri"/>
          <w:color w:val="000000" w:themeColor="text1"/>
          <w:szCs w:val="24"/>
        </w:rPr>
        <w:t xml:space="preserve">.  Individuals assigned as the Term Supervisors </w:t>
      </w:r>
      <w:r w:rsidR="000F5901" w:rsidRPr="0694C151">
        <w:rPr>
          <w:rFonts w:eastAsia="Calibri" w:cs="Calibri"/>
          <w:color w:val="000000" w:themeColor="text1"/>
          <w:szCs w:val="24"/>
        </w:rPr>
        <w:t>can</w:t>
      </w:r>
      <w:r w:rsidRPr="0694C151">
        <w:rPr>
          <w:rFonts w:eastAsia="Calibri" w:cs="Calibri"/>
          <w:color w:val="000000" w:themeColor="text1"/>
          <w:szCs w:val="24"/>
        </w:rPr>
        <w:t xml:space="preserve"> complete an additional sign off form to confirm they have read and agree with </w:t>
      </w:r>
      <w:r w:rsidR="00A82B54">
        <w:rPr>
          <w:rFonts w:eastAsia="Calibri" w:cs="Calibri"/>
          <w:color w:val="000000" w:themeColor="text1"/>
          <w:szCs w:val="24"/>
        </w:rPr>
        <w:t>the End of Term A</w:t>
      </w:r>
      <w:r w:rsidRPr="0694C151">
        <w:rPr>
          <w:rFonts w:eastAsia="Calibri" w:cs="Calibri"/>
          <w:color w:val="000000" w:themeColor="text1"/>
          <w:szCs w:val="24"/>
        </w:rPr>
        <w:t>ssessment where this has been completed by a Clinical Supervisor.</w:t>
      </w:r>
      <w:r w:rsidRPr="0694C151">
        <w:rPr>
          <w:rFonts w:eastAsia="Calibri" w:cs="Calibri"/>
          <w:szCs w:val="24"/>
        </w:rPr>
        <w:t xml:space="preserve"> </w:t>
      </w:r>
    </w:p>
    <w:p w14:paraId="793C314C" w14:textId="3589F46B" w:rsidR="78DB9A26" w:rsidRDefault="78DB9A26" w:rsidP="0694C151">
      <w:pPr>
        <w:rPr>
          <w:rFonts w:eastAsia="Calibri" w:cs="Calibri"/>
          <w:color w:val="000000" w:themeColor="text1"/>
          <w:szCs w:val="24"/>
        </w:rPr>
      </w:pPr>
      <w:r w:rsidRPr="0694C151">
        <w:rPr>
          <w:rFonts w:eastAsia="Calibri" w:cs="Calibri"/>
          <w:color w:val="000000" w:themeColor="text1"/>
          <w:szCs w:val="24"/>
        </w:rPr>
        <w:t>Where you have multiple Term Supervisors for a term, you can</w:t>
      </w:r>
    </w:p>
    <w:p w14:paraId="3F0367D3" w14:textId="2AF55943" w:rsidR="78DB9A26" w:rsidRDefault="78DB9A26" w:rsidP="0694C151">
      <w:pPr>
        <w:pStyle w:val="ListParagraph"/>
        <w:numPr>
          <w:ilvl w:val="1"/>
          <w:numId w:val="1"/>
        </w:numPr>
        <w:jc w:val="both"/>
        <w:rPr>
          <w:rFonts w:eastAsia="Calibri" w:cs="Calibri"/>
          <w:color w:val="000000" w:themeColor="text1"/>
          <w:szCs w:val="24"/>
        </w:rPr>
      </w:pPr>
      <w:r w:rsidRPr="0694C151">
        <w:rPr>
          <w:rFonts w:eastAsia="Calibri" w:cs="Calibri"/>
          <w:color w:val="000000" w:themeColor="text1"/>
          <w:szCs w:val="24"/>
        </w:rPr>
        <w:t>Enter all Supervisors as Clinical Supervisors and review the End of Term assessments through Reporting to ensure correct level of approval has been achieved</w:t>
      </w:r>
    </w:p>
    <w:p w14:paraId="618AC698" w14:textId="402AA8E7" w:rsidR="78DB9A26" w:rsidRDefault="78DB9A26" w:rsidP="0694C151">
      <w:pPr>
        <w:pStyle w:val="ListParagraph"/>
        <w:numPr>
          <w:ilvl w:val="1"/>
          <w:numId w:val="1"/>
        </w:numPr>
        <w:jc w:val="both"/>
        <w:rPr>
          <w:rFonts w:eastAsia="Calibri" w:cs="Calibri"/>
          <w:color w:val="000000" w:themeColor="text1"/>
          <w:szCs w:val="24"/>
        </w:rPr>
      </w:pPr>
      <w:r w:rsidRPr="0694C151">
        <w:rPr>
          <w:rFonts w:eastAsia="Calibri" w:cs="Calibri"/>
          <w:color w:val="000000" w:themeColor="text1"/>
          <w:szCs w:val="24"/>
        </w:rPr>
        <w:t>Allocate each Term Supervisor to several Trainees and enter the rest as Clinical Supervisors so that each Term Supervisor has some trainees that they are overseeing in that role</w:t>
      </w:r>
    </w:p>
    <w:p w14:paraId="07706F9F" w14:textId="3A6A5E05" w:rsidR="23FBC450" w:rsidRDefault="23FBC450" w:rsidP="0694C151">
      <w:pPr>
        <w:pStyle w:val="ListParagraph"/>
        <w:numPr>
          <w:ilvl w:val="1"/>
          <w:numId w:val="1"/>
        </w:numPr>
        <w:jc w:val="both"/>
        <w:rPr>
          <w:rFonts w:eastAsia="Calibri" w:cs="Calibri"/>
          <w:color w:val="000000" w:themeColor="text1"/>
          <w:szCs w:val="24"/>
        </w:rPr>
      </w:pPr>
      <w:r w:rsidRPr="0694C151">
        <w:rPr>
          <w:rFonts w:eastAsia="Calibri" w:cs="Calibri"/>
          <w:color w:val="000000" w:themeColor="text1"/>
          <w:szCs w:val="24"/>
        </w:rPr>
        <w:t>Contact CLA Support to discuss your particular scenario</w:t>
      </w:r>
    </w:p>
    <w:p w14:paraId="3D72E054" w14:textId="48E38204" w:rsidR="23FBC450" w:rsidRPr="00351112" w:rsidRDefault="23FBC450" w:rsidP="0694C151">
      <w:pPr>
        <w:jc w:val="both"/>
        <w:rPr>
          <w:rFonts w:cs="Calibri"/>
          <w:color w:val="000000" w:themeColor="text1"/>
        </w:rPr>
      </w:pPr>
      <w:r w:rsidRPr="0694C151">
        <w:rPr>
          <w:rFonts w:cs="Calibri"/>
          <w:color w:val="000000" w:themeColor="text1"/>
        </w:rPr>
        <w:t xml:space="preserve">See the </w:t>
      </w:r>
      <w:r w:rsidRPr="00351112">
        <w:rPr>
          <w:rFonts w:cs="Calibri"/>
          <w:b/>
          <w:bCs/>
          <w:color w:val="4472C4"/>
        </w:rPr>
        <w:t>Creating and managing term allocations</w:t>
      </w:r>
      <w:r w:rsidRPr="00351112">
        <w:rPr>
          <w:rFonts w:cs="Calibri"/>
          <w:color w:val="4472C4"/>
        </w:rPr>
        <w:t xml:space="preserve"> </w:t>
      </w:r>
      <w:r w:rsidRPr="0694C151">
        <w:rPr>
          <w:rFonts w:cs="Calibri"/>
          <w:color w:val="000000" w:themeColor="text1"/>
        </w:rPr>
        <w:t xml:space="preserve">quick reference guides for more </w:t>
      </w:r>
      <w:r w:rsidRPr="00351112">
        <w:rPr>
          <w:rFonts w:cs="Calibri"/>
          <w:color w:val="000000" w:themeColor="text1"/>
        </w:rPr>
        <w:t xml:space="preserve">information.  </w:t>
      </w:r>
    </w:p>
    <w:p w14:paraId="08E9BFD7" w14:textId="56C43E74" w:rsidR="7FA42B9F" w:rsidRPr="00523B6D" w:rsidRDefault="7FA42B9F" w:rsidP="0694C151">
      <w:pPr>
        <w:jc w:val="both"/>
        <w:rPr>
          <w:rFonts w:eastAsiaTheme="minorEastAsia" w:cs="Calibri"/>
          <w:color w:val="4472C4"/>
          <w:szCs w:val="24"/>
        </w:rPr>
      </w:pPr>
      <w:r w:rsidRPr="00523B6D">
        <w:rPr>
          <w:rFonts w:eastAsiaTheme="minorEastAsia" w:cs="Calibri"/>
          <w:color w:val="4472C4"/>
          <w:szCs w:val="24"/>
        </w:rPr>
        <w:lastRenderedPageBreak/>
        <w:t xml:space="preserve">Is it possible to set up split or blended terms for </w:t>
      </w:r>
      <w:r w:rsidR="0A7CDD8B" w:rsidRPr="00523B6D">
        <w:rPr>
          <w:rFonts w:eastAsiaTheme="minorEastAsia" w:cs="Calibri"/>
          <w:color w:val="4472C4"/>
          <w:szCs w:val="24"/>
        </w:rPr>
        <w:t>prevocational doctors</w:t>
      </w:r>
      <w:r w:rsidRPr="00523B6D">
        <w:rPr>
          <w:rFonts w:eastAsiaTheme="minorEastAsia" w:cs="Calibri"/>
          <w:color w:val="4472C4"/>
          <w:szCs w:val="24"/>
        </w:rPr>
        <w:t xml:space="preserve"> in the event that they are allocated to two terms at once? </w:t>
      </w:r>
    </w:p>
    <w:p w14:paraId="4DF676FE" w14:textId="2558BEA6" w:rsidR="656EA1EA" w:rsidRPr="00351112" w:rsidRDefault="656EA1EA" w:rsidP="0694C151">
      <w:pPr>
        <w:jc w:val="both"/>
      </w:pPr>
      <w:r w:rsidRPr="00351112">
        <w:rPr>
          <w:rFonts w:eastAsia="Calibri" w:cs="Calibri"/>
          <w:color w:val="000000" w:themeColor="text1"/>
          <w:szCs w:val="24"/>
        </w:rPr>
        <w:t xml:space="preserve">CLA </w:t>
      </w:r>
      <w:r w:rsidR="000F5901" w:rsidRPr="00351112">
        <w:rPr>
          <w:rFonts w:eastAsia="Calibri" w:cs="Calibri"/>
          <w:color w:val="000000" w:themeColor="text1"/>
          <w:szCs w:val="24"/>
        </w:rPr>
        <w:t>can</w:t>
      </w:r>
      <w:r w:rsidRPr="00351112">
        <w:rPr>
          <w:rFonts w:eastAsia="Calibri" w:cs="Calibri"/>
          <w:color w:val="000000" w:themeColor="text1"/>
          <w:szCs w:val="24"/>
        </w:rPr>
        <w:t xml:space="preserve"> accommodate situations where a PGY doctor has multiple allocations within a single term. This includes situations where they have one allocation for part of the term and another for the remainder (e.g. E</w:t>
      </w:r>
      <w:r w:rsidR="00540DE3">
        <w:rPr>
          <w:rFonts w:eastAsia="Calibri" w:cs="Calibri"/>
          <w:color w:val="000000" w:themeColor="text1"/>
          <w:szCs w:val="24"/>
        </w:rPr>
        <w:t xml:space="preserve">mergency </w:t>
      </w:r>
      <w:r w:rsidRPr="00351112">
        <w:rPr>
          <w:rFonts w:eastAsia="Calibri" w:cs="Calibri"/>
          <w:color w:val="000000" w:themeColor="text1"/>
          <w:szCs w:val="24"/>
        </w:rPr>
        <w:t>D</w:t>
      </w:r>
      <w:r w:rsidR="00540DE3">
        <w:rPr>
          <w:rFonts w:eastAsia="Calibri" w:cs="Calibri"/>
          <w:color w:val="000000" w:themeColor="text1"/>
          <w:szCs w:val="24"/>
        </w:rPr>
        <w:t>epartment</w:t>
      </w:r>
      <w:r w:rsidRPr="00351112">
        <w:rPr>
          <w:rFonts w:eastAsia="Calibri" w:cs="Calibri"/>
          <w:color w:val="000000" w:themeColor="text1"/>
          <w:szCs w:val="24"/>
        </w:rPr>
        <w:t xml:space="preserve"> for 5 weeks and Gen</w:t>
      </w:r>
      <w:r w:rsidR="00540DE3">
        <w:rPr>
          <w:rFonts w:eastAsia="Calibri" w:cs="Calibri"/>
          <w:color w:val="000000" w:themeColor="text1"/>
          <w:szCs w:val="24"/>
        </w:rPr>
        <w:t>eral</w:t>
      </w:r>
      <w:r w:rsidRPr="00351112">
        <w:rPr>
          <w:rFonts w:eastAsia="Calibri" w:cs="Calibri"/>
          <w:color w:val="000000" w:themeColor="text1"/>
          <w:szCs w:val="24"/>
        </w:rPr>
        <w:t xml:space="preserve"> Med</w:t>
      </w:r>
      <w:r w:rsidR="00540DE3">
        <w:rPr>
          <w:rFonts w:eastAsia="Calibri" w:cs="Calibri"/>
          <w:color w:val="000000" w:themeColor="text1"/>
          <w:szCs w:val="24"/>
        </w:rPr>
        <w:t>ic</w:t>
      </w:r>
      <w:r w:rsidR="00E50ED7">
        <w:rPr>
          <w:rFonts w:eastAsia="Calibri" w:cs="Calibri"/>
          <w:color w:val="000000" w:themeColor="text1"/>
          <w:szCs w:val="24"/>
        </w:rPr>
        <w:t>ine</w:t>
      </w:r>
      <w:r w:rsidRPr="00351112">
        <w:rPr>
          <w:rFonts w:eastAsia="Calibri" w:cs="Calibri"/>
          <w:color w:val="000000" w:themeColor="text1"/>
          <w:szCs w:val="24"/>
        </w:rPr>
        <w:t xml:space="preserve"> for 5 weeks). </w:t>
      </w:r>
      <w:r w:rsidRPr="00351112">
        <w:rPr>
          <w:rFonts w:eastAsia="Calibri" w:cs="Calibri"/>
          <w:szCs w:val="24"/>
        </w:rPr>
        <w:t xml:space="preserve"> </w:t>
      </w:r>
    </w:p>
    <w:p w14:paraId="0D0DC527" w14:textId="5C683AD1" w:rsidR="656EA1EA" w:rsidRDefault="656EA1EA" w:rsidP="0694C151">
      <w:pPr>
        <w:jc w:val="both"/>
        <w:rPr>
          <w:rFonts w:eastAsia="Calibri" w:cs="Calibri"/>
          <w:color w:val="000000" w:themeColor="text1"/>
          <w:szCs w:val="24"/>
        </w:rPr>
      </w:pPr>
      <w:r w:rsidRPr="00351112">
        <w:rPr>
          <w:rFonts w:eastAsia="Calibri" w:cs="Calibri"/>
          <w:color w:val="000000" w:themeColor="text1"/>
          <w:szCs w:val="24"/>
        </w:rPr>
        <w:t>Include the multiple allocations to the Term Allocation Upload spreadsheet with the re</w:t>
      </w:r>
      <w:r w:rsidR="00856CAF">
        <w:rPr>
          <w:rFonts w:eastAsia="Calibri" w:cs="Calibri"/>
          <w:color w:val="000000" w:themeColor="text1"/>
          <w:szCs w:val="24"/>
        </w:rPr>
        <w:t>sp</w:t>
      </w:r>
      <w:r w:rsidRPr="00351112">
        <w:rPr>
          <w:rFonts w:eastAsia="Calibri" w:cs="Calibri"/>
          <w:color w:val="000000" w:themeColor="text1"/>
          <w:szCs w:val="24"/>
        </w:rPr>
        <w:t>ective start and end dates, or you can manually add the allocations using the Add Allocations function.  For more info</w:t>
      </w:r>
      <w:r w:rsidR="615CC557" w:rsidRPr="00351112">
        <w:rPr>
          <w:rFonts w:eastAsia="Calibri" w:cs="Calibri"/>
          <w:color w:val="000000" w:themeColor="text1"/>
          <w:szCs w:val="24"/>
        </w:rPr>
        <w:t>r</w:t>
      </w:r>
      <w:r w:rsidRPr="00351112">
        <w:rPr>
          <w:rFonts w:eastAsia="Calibri" w:cs="Calibri"/>
          <w:color w:val="000000" w:themeColor="text1"/>
          <w:szCs w:val="24"/>
        </w:rPr>
        <w:t xml:space="preserve">mation about this, see the </w:t>
      </w:r>
      <w:r w:rsidRPr="00351112">
        <w:rPr>
          <w:rFonts w:eastAsia="Calibri" w:cs="Calibri"/>
          <w:b/>
          <w:bCs/>
          <w:color w:val="0070C0"/>
          <w:szCs w:val="24"/>
        </w:rPr>
        <w:t>Creating and managing term allocations</w:t>
      </w:r>
      <w:r w:rsidRPr="00351112">
        <w:rPr>
          <w:rFonts w:eastAsia="Calibri" w:cs="Calibri"/>
          <w:color w:val="000000" w:themeColor="text1"/>
          <w:szCs w:val="24"/>
        </w:rPr>
        <w:t xml:space="preserve"> quick referenc</w:t>
      </w:r>
      <w:r w:rsidR="286FF021" w:rsidRPr="00351112">
        <w:rPr>
          <w:rFonts w:eastAsia="Calibri" w:cs="Calibri"/>
          <w:color w:val="000000" w:themeColor="text1"/>
          <w:szCs w:val="24"/>
        </w:rPr>
        <w:t>e guide.</w:t>
      </w:r>
      <w:r w:rsidR="286FF021" w:rsidRPr="0694C151">
        <w:rPr>
          <w:rFonts w:eastAsia="Calibri" w:cs="Calibri"/>
          <w:color w:val="000000" w:themeColor="text1"/>
          <w:szCs w:val="24"/>
        </w:rPr>
        <w:t xml:space="preserve"> </w:t>
      </w:r>
    </w:p>
    <w:p w14:paraId="44295E63" w14:textId="689C8EF1" w:rsidR="73E23C66" w:rsidRPr="00523B6D" w:rsidRDefault="73E23C66" w:rsidP="0694C151">
      <w:pPr>
        <w:rPr>
          <w:rFonts w:eastAsiaTheme="minorEastAsia" w:cs="Calibri"/>
          <w:color w:val="4472C4"/>
          <w:szCs w:val="24"/>
        </w:rPr>
      </w:pPr>
      <w:r w:rsidRPr="00523B6D">
        <w:rPr>
          <w:rFonts w:eastAsiaTheme="minorEastAsia" w:cs="Calibri"/>
          <w:color w:val="4472C4"/>
          <w:szCs w:val="24"/>
        </w:rPr>
        <w:t>How</w:t>
      </w:r>
      <w:r w:rsidR="7FA42B9F" w:rsidRPr="00523B6D">
        <w:rPr>
          <w:rFonts w:eastAsiaTheme="minorEastAsia" w:cs="Calibri"/>
          <w:color w:val="4472C4"/>
          <w:szCs w:val="24"/>
        </w:rPr>
        <w:t xml:space="preserve"> </w:t>
      </w:r>
      <w:r w:rsidRPr="00523B6D">
        <w:rPr>
          <w:rFonts w:eastAsiaTheme="minorEastAsia" w:cs="Calibri"/>
          <w:color w:val="4472C4"/>
          <w:szCs w:val="24"/>
        </w:rPr>
        <w:t xml:space="preserve">do we </w:t>
      </w:r>
      <w:r w:rsidR="7FA42B9F" w:rsidRPr="00523B6D">
        <w:rPr>
          <w:rFonts w:eastAsiaTheme="minorEastAsia" w:cs="Calibri"/>
          <w:color w:val="4472C4"/>
          <w:szCs w:val="24"/>
        </w:rPr>
        <w:t xml:space="preserve">manage </w:t>
      </w:r>
      <w:r w:rsidR="5DC769EC" w:rsidRPr="00523B6D">
        <w:rPr>
          <w:rFonts w:eastAsiaTheme="minorEastAsia" w:cs="Calibri"/>
          <w:color w:val="4472C4"/>
          <w:szCs w:val="24"/>
        </w:rPr>
        <w:t xml:space="preserve">prevocational </w:t>
      </w:r>
      <w:r w:rsidR="7FA42B9F" w:rsidRPr="00523B6D">
        <w:rPr>
          <w:rFonts w:eastAsiaTheme="minorEastAsia" w:cs="Calibri"/>
          <w:color w:val="4472C4"/>
          <w:szCs w:val="24"/>
        </w:rPr>
        <w:t xml:space="preserve">that have split contracts over the course of a clinical year? </w:t>
      </w:r>
    </w:p>
    <w:p w14:paraId="5C24F034" w14:textId="4B3139E1" w:rsidR="586091CB" w:rsidRDefault="586091CB" w:rsidP="0694C151">
      <w:pPr>
        <w:jc w:val="both"/>
        <w:rPr>
          <w:rFonts w:eastAsia="Calibri" w:cs="Calibri"/>
          <w:color w:val="000000" w:themeColor="text1"/>
          <w:szCs w:val="24"/>
        </w:rPr>
      </w:pPr>
      <w:r w:rsidRPr="00351112">
        <w:rPr>
          <w:rFonts w:eastAsia="Calibri" w:cs="Calibri"/>
          <w:color w:val="000000" w:themeColor="text1"/>
          <w:szCs w:val="24"/>
        </w:rPr>
        <w:t>Where a Trainee works across two organisations during a clinical year, there are two scenarios that can take place</w:t>
      </w:r>
      <w:r w:rsidRPr="0694C151">
        <w:rPr>
          <w:rFonts w:eastAsia="Calibri" w:cs="Calibri"/>
          <w:color w:val="000000" w:themeColor="text1"/>
          <w:szCs w:val="24"/>
        </w:rPr>
        <w:t xml:space="preserve">. </w:t>
      </w:r>
    </w:p>
    <w:p w14:paraId="7A648B9C" w14:textId="0D48D137" w:rsidR="586091CB" w:rsidRDefault="586091CB" w:rsidP="0694C151">
      <w:pPr>
        <w:pStyle w:val="ListParagraph"/>
        <w:numPr>
          <w:ilvl w:val="0"/>
          <w:numId w:val="2"/>
        </w:numPr>
        <w:spacing w:before="60" w:after="60"/>
        <w:jc w:val="both"/>
        <w:rPr>
          <w:rFonts w:eastAsia="Calibri" w:cs="Calibri"/>
          <w:color w:val="000000" w:themeColor="text1"/>
          <w:szCs w:val="24"/>
        </w:rPr>
      </w:pPr>
      <w:r w:rsidRPr="0694C151">
        <w:rPr>
          <w:rFonts w:eastAsia="Calibri" w:cs="Calibri"/>
          <w:color w:val="000000" w:themeColor="text1"/>
          <w:szCs w:val="24"/>
        </w:rPr>
        <w:t xml:space="preserve">If the PGY doctor continues to be 'employed' by Health Site A but rotates to Health Site B on secondment for a specific term, then Site A continues to maintain 'ownership' of the PGY doctor and will have access to their record across all sites that they are assigned to.  Other sites that they rotate to will only have </w:t>
      </w:r>
      <w:r w:rsidR="009A1A56">
        <w:rPr>
          <w:rFonts w:eastAsia="Calibri" w:cs="Calibri"/>
          <w:color w:val="000000" w:themeColor="text1"/>
          <w:szCs w:val="24"/>
        </w:rPr>
        <w:t>visibility of</w:t>
      </w:r>
      <w:r w:rsidRPr="0694C151">
        <w:rPr>
          <w:rFonts w:eastAsia="Calibri" w:cs="Calibri"/>
          <w:color w:val="000000" w:themeColor="text1"/>
          <w:szCs w:val="24"/>
        </w:rPr>
        <w:t xml:space="preserve"> the PGY doctor’s </w:t>
      </w:r>
      <w:r w:rsidR="000B637A">
        <w:rPr>
          <w:rFonts w:eastAsia="Calibri" w:cs="Calibri"/>
          <w:color w:val="000000" w:themeColor="text1"/>
          <w:szCs w:val="24"/>
        </w:rPr>
        <w:t>ePortfolio</w:t>
      </w:r>
      <w:r w:rsidR="000B637A" w:rsidRPr="0694C151">
        <w:rPr>
          <w:rFonts w:eastAsia="Calibri" w:cs="Calibri"/>
          <w:color w:val="000000" w:themeColor="text1"/>
          <w:szCs w:val="24"/>
        </w:rPr>
        <w:t xml:space="preserve"> </w:t>
      </w:r>
      <w:r w:rsidRPr="0694C151">
        <w:rPr>
          <w:rFonts w:eastAsia="Calibri" w:cs="Calibri"/>
          <w:color w:val="000000" w:themeColor="text1"/>
          <w:szCs w:val="24"/>
        </w:rPr>
        <w:t xml:space="preserve">for the duration that they are 'seconded' or within their term. </w:t>
      </w:r>
    </w:p>
    <w:p w14:paraId="150020D9" w14:textId="77777777" w:rsidR="00351112" w:rsidRDefault="586091CB" w:rsidP="00351112">
      <w:pPr>
        <w:pStyle w:val="ListParagraph"/>
        <w:numPr>
          <w:ilvl w:val="1"/>
          <w:numId w:val="6"/>
        </w:numPr>
        <w:spacing w:before="60" w:after="60"/>
        <w:jc w:val="both"/>
        <w:rPr>
          <w:rFonts w:eastAsia="Calibri" w:cs="Calibri"/>
          <w:color w:val="000000" w:themeColor="text1"/>
          <w:szCs w:val="24"/>
        </w:rPr>
      </w:pPr>
      <w:r w:rsidRPr="0694C151">
        <w:rPr>
          <w:rFonts w:eastAsia="Calibri" w:cs="Calibri"/>
          <w:color w:val="000000" w:themeColor="text1"/>
          <w:szCs w:val="24"/>
        </w:rPr>
        <w:t xml:space="preserve">Add this PGY doctor to your term allocations as per usual for all terms and allocate the trainee to Site B for the required term. </w:t>
      </w:r>
    </w:p>
    <w:p w14:paraId="66F5EF3A" w14:textId="40F8D011" w:rsidR="586091CB" w:rsidRPr="00351112" w:rsidRDefault="586091CB" w:rsidP="00351112">
      <w:pPr>
        <w:pStyle w:val="ListParagraph"/>
        <w:spacing w:before="60" w:after="60"/>
        <w:ind w:left="1440"/>
        <w:jc w:val="both"/>
        <w:rPr>
          <w:rFonts w:eastAsia="Calibri" w:cs="Calibri"/>
          <w:color w:val="000000" w:themeColor="text1"/>
          <w:szCs w:val="24"/>
        </w:rPr>
      </w:pPr>
    </w:p>
    <w:p w14:paraId="720FE552" w14:textId="77777777" w:rsidR="00C159F4" w:rsidRDefault="586091CB" w:rsidP="0694C151">
      <w:pPr>
        <w:pStyle w:val="ListParagraph"/>
        <w:numPr>
          <w:ilvl w:val="0"/>
          <w:numId w:val="2"/>
        </w:numPr>
        <w:spacing w:before="60" w:after="60"/>
        <w:jc w:val="both"/>
        <w:rPr>
          <w:rFonts w:eastAsia="Calibri" w:cs="Calibri"/>
          <w:color w:val="000000" w:themeColor="text1"/>
          <w:szCs w:val="24"/>
        </w:rPr>
      </w:pPr>
      <w:r w:rsidRPr="0694C151">
        <w:rPr>
          <w:rFonts w:eastAsia="Calibri" w:cs="Calibri"/>
          <w:color w:val="000000" w:themeColor="text1"/>
          <w:szCs w:val="24"/>
        </w:rPr>
        <w:t xml:space="preserve">If the PGY doctor’s employment / contract transfers from one site to another it would be necessary to transfer them to the new site's organisation within CLA (i.e. change the Organisation to which they are attached in the Users profiles – see </w:t>
      </w:r>
      <w:r w:rsidRPr="009A1A56">
        <w:rPr>
          <w:rFonts w:eastAsia="Calibri" w:cs="Calibri"/>
          <w:color w:val="000000" w:themeColor="text1"/>
          <w:szCs w:val="24"/>
        </w:rPr>
        <w:t>the</w:t>
      </w:r>
      <w:r w:rsidRPr="009C73AC">
        <w:rPr>
          <w:rFonts w:eastAsia="Calibri" w:cs="Calibri"/>
          <w:color w:val="4472C4"/>
          <w:szCs w:val="24"/>
        </w:rPr>
        <w:t xml:space="preserve"> </w:t>
      </w:r>
      <w:r w:rsidRPr="009C73AC">
        <w:rPr>
          <w:rFonts w:eastAsia="Calibri" w:cs="Calibri"/>
          <w:b/>
          <w:bCs/>
          <w:color w:val="4472C4"/>
          <w:szCs w:val="24"/>
        </w:rPr>
        <w:t xml:space="preserve">Creating and managing users </w:t>
      </w:r>
      <w:r w:rsidRPr="0694C151">
        <w:rPr>
          <w:rFonts w:eastAsia="Calibri" w:cs="Calibri"/>
          <w:color w:val="000000" w:themeColor="text1"/>
          <w:szCs w:val="24"/>
        </w:rPr>
        <w:t xml:space="preserve">quick reference guide) so that the new site becomes their primary 'owning' organisation. </w:t>
      </w:r>
    </w:p>
    <w:p w14:paraId="68AC9AD4" w14:textId="2EF0098C" w:rsidR="586091CB" w:rsidRDefault="009A1A56" w:rsidP="00EB126F">
      <w:pPr>
        <w:pStyle w:val="ListParagraph"/>
        <w:spacing w:before="60" w:after="60"/>
        <w:jc w:val="both"/>
        <w:rPr>
          <w:rFonts w:eastAsia="Calibri" w:cs="Calibri"/>
          <w:color w:val="000000" w:themeColor="text1"/>
          <w:szCs w:val="24"/>
        </w:rPr>
      </w:pPr>
      <w:r>
        <w:rPr>
          <w:rFonts w:eastAsia="Calibri" w:cs="Calibri"/>
          <w:color w:val="000000" w:themeColor="text1"/>
          <w:szCs w:val="24"/>
        </w:rPr>
        <w:br/>
      </w:r>
      <w:r w:rsidR="00856CAF">
        <w:rPr>
          <w:rFonts w:eastAsia="Calibri" w:cs="Calibri"/>
          <w:color w:val="000000" w:themeColor="text1"/>
          <w:szCs w:val="24"/>
        </w:rPr>
        <w:t>Please contact the</w:t>
      </w:r>
      <w:r w:rsidR="586091CB" w:rsidRPr="0694C151">
        <w:rPr>
          <w:rFonts w:eastAsia="Calibri" w:cs="Calibri"/>
          <w:color w:val="000000" w:themeColor="text1"/>
          <w:szCs w:val="24"/>
        </w:rPr>
        <w:t xml:space="preserve"> Nationwide System Administrator</w:t>
      </w:r>
      <w:r w:rsidR="00856CAF">
        <w:rPr>
          <w:rFonts w:eastAsia="Calibri" w:cs="Calibri"/>
          <w:color w:val="000000" w:themeColor="text1"/>
          <w:szCs w:val="24"/>
        </w:rPr>
        <w:t xml:space="preserve"> in this instance</w:t>
      </w:r>
      <w:r>
        <w:rPr>
          <w:rFonts w:eastAsia="Calibri" w:cs="Calibri"/>
          <w:color w:val="000000" w:themeColor="text1"/>
          <w:szCs w:val="24"/>
        </w:rPr>
        <w:t xml:space="preserve"> to change the prevocational doctors Organisation in CLA and email if required</w:t>
      </w:r>
      <w:r w:rsidR="00856CAF">
        <w:rPr>
          <w:rFonts w:eastAsia="Calibri" w:cs="Calibri"/>
          <w:color w:val="000000" w:themeColor="text1"/>
          <w:szCs w:val="24"/>
        </w:rPr>
        <w:t>.</w:t>
      </w:r>
      <w:r w:rsidR="586091CB" w:rsidRPr="0694C151">
        <w:rPr>
          <w:rFonts w:eastAsia="Calibri" w:cs="Calibri"/>
          <w:color w:val="000000" w:themeColor="text1"/>
          <w:szCs w:val="24"/>
        </w:rPr>
        <w:t xml:space="preserve"> </w:t>
      </w:r>
      <w:r w:rsidR="006F14A7">
        <w:rPr>
          <w:rFonts w:eastAsia="Calibri" w:cs="Calibri"/>
          <w:color w:val="000000" w:themeColor="text1"/>
          <w:szCs w:val="24"/>
        </w:rPr>
        <w:t>You will need the approval of the DCT/EDMS at the new organisation to</w:t>
      </w:r>
      <w:r w:rsidR="001A206E">
        <w:rPr>
          <w:rFonts w:eastAsia="Calibri" w:cs="Calibri"/>
          <w:color w:val="000000" w:themeColor="text1"/>
          <w:szCs w:val="24"/>
        </w:rPr>
        <w:t xml:space="preserve"> transfer the prevocational </w:t>
      </w:r>
      <w:r w:rsidR="00523B6D">
        <w:rPr>
          <w:rFonts w:eastAsia="Calibri" w:cs="Calibri"/>
          <w:color w:val="000000" w:themeColor="text1"/>
          <w:szCs w:val="24"/>
        </w:rPr>
        <w:t>doctor’s</w:t>
      </w:r>
      <w:r w:rsidR="001A206E">
        <w:rPr>
          <w:rFonts w:eastAsia="Calibri" w:cs="Calibri"/>
          <w:color w:val="000000" w:themeColor="text1"/>
          <w:szCs w:val="24"/>
        </w:rPr>
        <w:t xml:space="preserve"> account.</w:t>
      </w:r>
    </w:p>
    <w:p w14:paraId="28B0A21F" w14:textId="5C2E98F8" w:rsidR="586091CB" w:rsidRDefault="586091CB" w:rsidP="0694C151">
      <w:pPr>
        <w:rPr>
          <w:rFonts w:eastAsia="Calibri" w:cs="Calibri"/>
          <w:color w:val="000000" w:themeColor="text1"/>
          <w:szCs w:val="24"/>
        </w:rPr>
      </w:pPr>
      <w:r w:rsidRPr="0694C151">
        <w:rPr>
          <w:rFonts w:eastAsia="Calibri" w:cs="Calibri"/>
          <w:color w:val="000000" w:themeColor="text1"/>
          <w:szCs w:val="24"/>
        </w:rPr>
        <w:t xml:space="preserve">For more information, see the </w:t>
      </w:r>
      <w:r w:rsidRPr="00866D27">
        <w:rPr>
          <w:rFonts w:eastAsia="Calibri" w:cs="Calibri"/>
          <w:b/>
          <w:bCs/>
          <w:color w:val="4472C4"/>
          <w:szCs w:val="24"/>
        </w:rPr>
        <w:t>Creating and managing term allocations</w:t>
      </w:r>
      <w:r w:rsidRPr="00866D27">
        <w:rPr>
          <w:rFonts w:eastAsia="Calibri" w:cs="Calibri"/>
          <w:color w:val="4472C4"/>
          <w:szCs w:val="24"/>
        </w:rPr>
        <w:t xml:space="preserve"> </w:t>
      </w:r>
      <w:r w:rsidRPr="0694C151">
        <w:rPr>
          <w:rFonts w:eastAsia="Calibri" w:cs="Calibri"/>
          <w:color w:val="000000" w:themeColor="text1"/>
          <w:szCs w:val="24"/>
        </w:rPr>
        <w:t>quick reference guide.</w:t>
      </w:r>
    </w:p>
    <w:p w14:paraId="44D04B7F" w14:textId="2B53CE24" w:rsidR="001823D8" w:rsidRPr="00A33BC4" w:rsidRDefault="001823D8" w:rsidP="001823D8">
      <w:pPr>
        <w:rPr>
          <w:rFonts w:cs="Calibri"/>
          <w:color w:val="4472C4"/>
        </w:rPr>
      </w:pPr>
      <w:r w:rsidRPr="0694C151">
        <w:rPr>
          <w:rFonts w:cs="Calibri"/>
          <w:color w:val="4472C4"/>
        </w:rPr>
        <w:t xml:space="preserve">Can </w:t>
      </w:r>
      <w:r w:rsidR="00D2657C" w:rsidRPr="0694C151">
        <w:rPr>
          <w:rFonts w:cs="Calibri"/>
          <w:color w:val="4472C4"/>
        </w:rPr>
        <w:t>an administrator</w:t>
      </w:r>
      <w:r w:rsidRPr="0694C151">
        <w:rPr>
          <w:rFonts w:cs="Calibri"/>
          <w:color w:val="4472C4"/>
        </w:rPr>
        <w:t xml:space="preserve"> delete a user account?</w:t>
      </w:r>
    </w:p>
    <w:p w14:paraId="061725ED" w14:textId="49AAFA9A" w:rsidR="00714BDF" w:rsidRDefault="115BB21D" w:rsidP="0694C151">
      <w:pPr>
        <w:jc w:val="both"/>
        <w:rPr>
          <w:rFonts w:eastAsia="Calibri" w:cs="Calibri"/>
          <w:color w:val="000000" w:themeColor="text1"/>
          <w:szCs w:val="24"/>
        </w:rPr>
      </w:pPr>
      <w:r w:rsidRPr="0694C151">
        <w:rPr>
          <w:rFonts w:eastAsia="Calibri" w:cs="Calibri"/>
          <w:color w:val="000000" w:themeColor="text1"/>
          <w:szCs w:val="24"/>
        </w:rPr>
        <w:t>An administrator can only delete a user account if there has been no action taken by the account holder.  After a user has logged into the system</w:t>
      </w:r>
      <w:r w:rsidR="009A1A56">
        <w:rPr>
          <w:rFonts w:eastAsia="Calibri" w:cs="Calibri"/>
          <w:color w:val="000000" w:themeColor="text1"/>
          <w:szCs w:val="24"/>
        </w:rPr>
        <w:t>,</w:t>
      </w:r>
      <w:r w:rsidRPr="0694C151">
        <w:rPr>
          <w:rFonts w:eastAsia="Calibri" w:cs="Calibri"/>
          <w:color w:val="000000" w:themeColor="text1"/>
          <w:szCs w:val="24"/>
        </w:rPr>
        <w:t xml:space="preserve"> their account is deemed active and an administrator is no longer be able to delete that account</w:t>
      </w:r>
      <w:r w:rsidR="00E84E5C">
        <w:rPr>
          <w:rFonts w:eastAsia="Calibri" w:cs="Calibri"/>
          <w:color w:val="000000" w:themeColor="text1"/>
          <w:szCs w:val="24"/>
        </w:rPr>
        <w:t xml:space="preserve">; </w:t>
      </w:r>
      <w:r w:rsidR="00E84E5C" w:rsidRPr="0694C151">
        <w:rPr>
          <w:rFonts w:eastAsia="Calibri" w:cs="Calibri"/>
          <w:color w:val="000000" w:themeColor="text1"/>
          <w:szCs w:val="24"/>
        </w:rPr>
        <w:t>the account can only be deleted by the software provider</w:t>
      </w:r>
      <w:r w:rsidRPr="0694C151">
        <w:rPr>
          <w:rFonts w:eastAsia="Calibri" w:cs="Calibri"/>
          <w:color w:val="000000" w:themeColor="text1"/>
          <w:szCs w:val="24"/>
        </w:rPr>
        <w:t xml:space="preserve">. Once a user has logged in, </w:t>
      </w:r>
      <w:r w:rsidR="009A1A56">
        <w:rPr>
          <w:rFonts w:eastAsia="Calibri" w:cs="Calibri"/>
          <w:color w:val="000000" w:themeColor="text1"/>
          <w:szCs w:val="24"/>
        </w:rPr>
        <w:t>a</w:t>
      </w:r>
      <w:r w:rsidR="009A1A56" w:rsidRPr="0694C151">
        <w:rPr>
          <w:rFonts w:eastAsia="Calibri" w:cs="Calibri"/>
          <w:color w:val="000000" w:themeColor="text1"/>
          <w:szCs w:val="24"/>
        </w:rPr>
        <w:t>dmin users can archive user</w:t>
      </w:r>
      <w:r w:rsidR="009A1A56">
        <w:rPr>
          <w:rFonts w:eastAsia="Calibri" w:cs="Calibri"/>
          <w:color w:val="000000" w:themeColor="text1"/>
          <w:szCs w:val="24"/>
        </w:rPr>
        <w:t xml:space="preserve"> account</w:t>
      </w:r>
      <w:r w:rsidR="009A1A56" w:rsidRPr="0694C151">
        <w:rPr>
          <w:rFonts w:eastAsia="Calibri" w:cs="Calibri"/>
          <w:color w:val="000000" w:themeColor="text1"/>
          <w:szCs w:val="24"/>
        </w:rPr>
        <w:t>s which will remove any user accounts from the list of active users</w:t>
      </w:r>
      <w:r w:rsidR="00E84E5C">
        <w:rPr>
          <w:rFonts w:eastAsia="Calibri" w:cs="Calibri"/>
          <w:color w:val="000000" w:themeColor="text1"/>
          <w:szCs w:val="24"/>
        </w:rPr>
        <w:t xml:space="preserve"> and </w:t>
      </w:r>
      <w:r w:rsidR="005D68D0">
        <w:rPr>
          <w:rFonts w:eastAsia="Calibri" w:cs="Calibri"/>
          <w:color w:val="000000" w:themeColor="text1"/>
          <w:szCs w:val="24"/>
        </w:rPr>
        <w:t xml:space="preserve">stop that user from </w:t>
      </w:r>
      <w:r w:rsidR="005D68D0">
        <w:rPr>
          <w:rFonts w:eastAsia="Calibri" w:cs="Calibri"/>
          <w:color w:val="000000" w:themeColor="text1"/>
          <w:szCs w:val="24"/>
        </w:rPr>
        <w:lastRenderedPageBreak/>
        <w:t>being able to login to CLA</w:t>
      </w:r>
      <w:r w:rsidR="009A1A56" w:rsidRPr="0694C151">
        <w:rPr>
          <w:rFonts w:eastAsia="Calibri" w:cs="Calibri"/>
          <w:color w:val="000000" w:themeColor="text1"/>
          <w:szCs w:val="24"/>
        </w:rPr>
        <w:t>.  Archived user accounts can be retrieved later if required by clicking on ‘Show archived’ at the bottom of the users list in the Users section of the admin account</w:t>
      </w:r>
      <w:r w:rsidR="005D68D0">
        <w:rPr>
          <w:rFonts w:eastAsia="Calibri" w:cs="Calibri"/>
          <w:color w:val="000000" w:themeColor="text1"/>
          <w:szCs w:val="24"/>
        </w:rPr>
        <w:t xml:space="preserve"> and unarchived if needed</w:t>
      </w:r>
      <w:r w:rsidR="009A1A56" w:rsidRPr="0694C151">
        <w:rPr>
          <w:rFonts w:eastAsia="Calibri" w:cs="Calibri"/>
          <w:color w:val="000000" w:themeColor="text1"/>
          <w:szCs w:val="24"/>
        </w:rPr>
        <w:t>.</w:t>
      </w:r>
    </w:p>
    <w:p w14:paraId="6AAB996C" w14:textId="49A8C023" w:rsidR="001D5808" w:rsidRPr="005B1089" w:rsidRDefault="001D5808" w:rsidP="001D5808">
      <w:pPr>
        <w:rPr>
          <w:rFonts w:cs="Calibri"/>
          <w:color w:val="4472C4"/>
        </w:rPr>
      </w:pPr>
      <w:r w:rsidRPr="0694C151">
        <w:rPr>
          <w:rFonts w:cs="Calibri"/>
          <w:color w:val="4472C4"/>
        </w:rPr>
        <w:t>Can an administrator edit or delete form responses?</w:t>
      </w:r>
    </w:p>
    <w:p w14:paraId="0392284F" w14:textId="44161AE9" w:rsidR="06BB52A5" w:rsidRDefault="06BB52A5" w:rsidP="1FC9A3DA">
      <w:pPr>
        <w:jc w:val="both"/>
        <w:rPr>
          <w:rFonts w:eastAsia="Calibri" w:cs="Calibri"/>
        </w:rPr>
      </w:pPr>
      <w:r w:rsidRPr="1FC9A3DA">
        <w:rPr>
          <w:rFonts w:eastAsia="Calibri" w:cs="Calibri"/>
          <w:color w:val="000000" w:themeColor="text1"/>
        </w:rPr>
        <w:t>An administrator with relevant permissions can edit or delete form responses.  This is enabled to allow relevant admin users to remove inappropriate, confidential or personal information where this should not be included in the system.  The ability to edit or delete</w:t>
      </w:r>
      <w:r w:rsidR="6216AEED" w:rsidRPr="1FC9A3DA">
        <w:rPr>
          <w:rFonts w:eastAsia="Calibri" w:cs="Calibri"/>
          <w:color w:val="000000" w:themeColor="text1"/>
        </w:rPr>
        <w:t xml:space="preserve"> </w:t>
      </w:r>
      <w:r w:rsidRPr="1FC9A3DA">
        <w:rPr>
          <w:rFonts w:eastAsia="Calibri" w:cs="Calibri"/>
          <w:color w:val="000000" w:themeColor="text1"/>
        </w:rPr>
        <w:t xml:space="preserve">responses has been assigned only to specific admin user roles. Any edits or deletions are captured in the system and can be audited if needed. </w:t>
      </w:r>
      <w:r w:rsidRPr="1FC9A3DA">
        <w:rPr>
          <w:rFonts w:eastAsia="Calibri" w:cs="Calibri"/>
        </w:rPr>
        <w:t xml:space="preserve"> </w:t>
      </w:r>
    </w:p>
    <w:p w14:paraId="4DEAF718" w14:textId="43DF5F4F" w:rsidR="00554A25" w:rsidRDefault="004706CC" w:rsidP="0694C151">
      <w:pPr>
        <w:jc w:val="both"/>
        <w:rPr>
          <w:rFonts w:eastAsia="Calibri" w:cs="Calibri"/>
          <w:szCs w:val="24"/>
        </w:rPr>
      </w:pPr>
      <w:r>
        <w:rPr>
          <w:rFonts w:eastAsia="Calibri" w:cs="Calibri"/>
          <w:szCs w:val="24"/>
        </w:rPr>
        <w:t>Prior to</w:t>
      </w:r>
      <w:r w:rsidR="00554A25">
        <w:rPr>
          <w:rFonts w:eastAsia="Calibri" w:cs="Calibri"/>
          <w:szCs w:val="24"/>
        </w:rPr>
        <w:t xml:space="preserve"> editing or deleting forms, this</w:t>
      </w:r>
      <w:r>
        <w:rPr>
          <w:rFonts w:eastAsia="Calibri" w:cs="Calibri"/>
          <w:szCs w:val="24"/>
        </w:rPr>
        <w:t xml:space="preserve"> action</w:t>
      </w:r>
      <w:r w:rsidR="00554A25">
        <w:rPr>
          <w:rFonts w:eastAsia="Calibri" w:cs="Calibri"/>
          <w:szCs w:val="24"/>
        </w:rPr>
        <w:t xml:space="preserve"> should first be </w:t>
      </w:r>
      <w:r>
        <w:rPr>
          <w:rFonts w:eastAsia="Calibri" w:cs="Calibri"/>
          <w:szCs w:val="24"/>
        </w:rPr>
        <w:t xml:space="preserve">discussed with the relevant trainee/supervisor/DCT. </w:t>
      </w:r>
    </w:p>
    <w:p w14:paraId="2483AE07" w14:textId="04D2D7E4" w:rsidR="000E704D" w:rsidRPr="002126E4" w:rsidRDefault="000E704D" w:rsidP="000E704D">
      <w:pPr>
        <w:jc w:val="both"/>
        <w:rPr>
          <w:rFonts w:cs="Calibri"/>
          <w:color w:val="4472C4"/>
        </w:rPr>
      </w:pPr>
      <w:r w:rsidRPr="002126E4">
        <w:rPr>
          <w:rFonts w:cs="Calibri"/>
          <w:color w:val="4472C4"/>
        </w:rPr>
        <w:t>Can an administrator assign a prevocational doctor to a term outside of the organisation in which the doctor is employed?</w:t>
      </w:r>
    </w:p>
    <w:p w14:paraId="6AB80620" w14:textId="2D1222A8" w:rsidR="000E704D" w:rsidRPr="00433711" w:rsidRDefault="000E704D" w:rsidP="000E704D">
      <w:pPr>
        <w:jc w:val="both"/>
        <w:rPr>
          <w:lang w:eastAsia="en-GB"/>
        </w:rPr>
      </w:pPr>
      <w:r w:rsidRPr="0694C151">
        <w:rPr>
          <w:lang w:eastAsia="en-GB"/>
        </w:rPr>
        <w:t xml:space="preserve">Yes, an </w:t>
      </w:r>
      <w:r w:rsidR="00523B6D" w:rsidRPr="0694C151">
        <w:rPr>
          <w:lang w:eastAsia="en-GB"/>
        </w:rPr>
        <w:t>admin</w:t>
      </w:r>
      <w:r w:rsidR="00523B6D">
        <w:rPr>
          <w:lang w:eastAsia="en-GB"/>
        </w:rPr>
        <w:t>istrator</w:t>
      </w:r>
      <w:r w:rsidRPr="0694C151">
        <w:rPr>
          <w:lang w:eastAsia="en-GB"/>
        </w:rPr>
        <w:t xml:space="preserve"> can assign a prevocational doctor to any term loaded into the system.  It is expected however that any decisions about where a prevocational doctor will be assigned are made elsewhere outside of the CLA system and that term allocations included in CLA reflect what has been agreed through relevant business processes.</w:t>
      </w:r>
    </w:p>
    <w:p w14:paraId="4B7621B2" w14:textId="186DEEE8" w:rsidR="006245AF" w:rsidRPr="00850D04" w:rsidRDefault="006245AF" w:rsidP="006245AF">
      <w:pPr>
        <w:jc w:val="both"/>
        <w:rPr>
          <w:rFonts w:cs="Calibri"/>
          <w:color w:val="4472C4"/>
        </w:rPr>
      </w:pPr>
      <w:r w:rsidRPr="00850D04">
        <w:rPr>
          <w:rFonts w:cs="Calibri"/>
          <w:color w:val="4472C4"/>
        </w:rPr>
        <w:t>Can term descriptions be updated in the system?</w:t>
      </w:r>
    </w:p>
    <w:p w14:paraId="0DF7793E" w14:textId="23C04A27" w:rsidR="006245AF" w:rsidRDefault="006245AF" w:rsidP="006245AF">
      <w:pPr>
        <w:jc w:val="both"/>
        <w:rPr>
          <w:lang w:eastAsia="en-GB"/>
        </w:rPr>
      </w:pPr>
      <w:r w:rsidRPr="0694C151">
        <w:rPr>
          <w:lang w:eastAsia="en-GB"/>
        </w:rPr>
        <w:t xml:space="preserve">Yes, a term description can be updated by </w:t>
      </w:r>
      <w:r w:rsidR="00626A94" w:rsidRPr="0694C151">
        <w:rPr>
          <w:lang w:eastAsia="en-GB"/>
        </w:rPr>
        <w:t>a</w:t>
      </w:r>
      <w:r w:rsidR="00D206C5">
        <w:rPr>
          <w:lang w:eastAsia="en-GB"/>
        </w:rPr>
        <w:t xml:space="preserve">n </w:t>
      </w:r>
      <w:r w:rsidR="00523B6D">
        <w:rPr>
          <w:lang w:eastAsia="en-GB"/>
        </w:rPr>
        <w:t>administrator</w:t>
      </w:r>
      <w:r w:rsidR="00523B6D" w:rsidRPr="0694C151">
        <w:rPr>
          <w:lang w:eastAsia="en-GB"/>
        </w:rPr>
        <w:t xml:space="preserve"> user</w:t>
      </w:r>
      <w:r w:rsidR="00626A94" w:rsidRPr="0694C151">
        <w:rPr>
          <w:lang w:eastAsia="en-GB"/>
        </w:rPr>
        <w:t xml:space="preserve"> with the relevant permissions to do so.  Some states and territories have determined that </w:t>
      </w:r>
      <w:r w:rsidR="00822F50" w:rsidRPr="0694C151">
        <w:rPr>
          <w:lang w:eastAsia="en-GB"/>
        </w:rPr>
        <w:t xml:space="preserve">term descriptions will be managed at a state level to ensure </w:t>
      </w:r>
      <w:r w:rsidR="00850D04" w:rsidRPr="0694C151">
        <w:rPr>
          <w:lang w:eastAsia="en-GB"/>
        </w:rPr>
        <w:t>synchronicity</w:t>
      </w:r>
      <w:r w:rsidR="00822F50" w:rsidRPr="0694C151">
        <w:rPr>
          <w:lang w:eastAsia="en-GB"/>
        </w:rPr>
        <w:t xml:space="preserve"> with other systems and processes whilst in other states/territories these may be edited by the </w:t>
      </w:r>
      <w:r w:rsidR="00045273" w:rsidRPr="0694C151">
        <w:rPr>
          <w:lang w:eastAsia="en-GB"/>
        </w:rPr>
        <w:t>medical education unit</w:t>
      </w:r>
      <w:r w:rsidR="00EF51D3" w:rsidRPr="0694C151">
        <w:rPr>
          <w:lang w:eastAsia="en-GB"/>
        </w:rPr>
        <w:t xml:space="preserve"> responsible for the term.</w:t>
      </w:r>
    </w:p>
    <w:p w14:paraId="4634D162" w14:textId="3CF1FD11" w:rsidR="004706CC" w:rsidRDefault="004706CC" w:rsidP="006245AF">
      <w:pPr>
        <w:jc w:val="both"/>
        <w:rPr>
          <w:lang w:eastAsia="en-GB"/>
        </w:rPr>
      </w:pPr>
      <w:r>
        <w:rPr>
          <w:lang w:eastAsia="en-GB"/>
        </w:rPr>
        <w:t xml:space="preserve">For more information about how to edit </w:t>
      </w:r>
      <w:r w:rsidR="0044772F">
        <w:rPr>
          <w:lang w:eastAsia="en-GB"/>
        </w:rPr>
        <w:t xml:space="preserve">or create new term descriptions in CLA, please contact the Nationwide Administrator. </w:t>
      </w:r>
    </w:p>
    <w:p w14:paraId="100C4EC8" w14:textId="7FD7BD32" w:rsidR="004D4225" w:rsidRDefault="003E35CC" w:rsidP="006245AF">
      <w:pPr>
        <w:jc w:val="both"/>
        <w:rPr>
          <w:rFonts w:cs="Calibri"/>
          <w:color w:val="4472C4"/>
        </w:rPr>
      </w:pPr>
      <w:r w:rsidRPr="00EB126F">
        <w:rPr>
          <w:rFonts w:cs="Calibri"/>
          <w:color w:val="4472C4"/>
        </w:rPr>
        <w:t xml:space="preserve">Can MEU Admin and MEO users complete any assessment forms? </w:t>
      </w:r>
    </w:p>
    <w:p w14:paraId="634D981B" w14:textId="6A1E9F6E" w:rsidR="003E35CC" w:rsidRPr="00EB126F" w:rsidRDefault="003E35CC" w:rsidP="006245AF">
      <w:pPr>
        <w:jc w:val="both"/>
        <w:rPr>
          <w:lang w:eastAsia="en-GB"/>
        </w:rPr>
      </w:pPr>
      <w:r w:rsidRPr="00EB126F">
        <w:rPr>
          <w:lang w:eastAsia="en-GB"/>
        </w:rPr>
        <w:t>By default, MEU Admins and MEOs cann</w:t>
      </w:r>
      <w:r w:rsidR="00EB4F24" w:rsidRPr="00EB126F">
        <w:rPr>
          <w:lang w:eastAsia="en-GB"/>
        </w:rPr>
        <w:t xml:space="preserve">ot complete any assessment forms in CLA.  However, in </w:t>
      </w:r>
      <w:r w:rsidR="00AA1875" w:rsidRPr="00EB126F">
        <w:rPr>
          <w:lang w:eastAsia="en-GB"/>
        </w:rPr>
        <w:t>situations</w:t>
      </w:r>
      <w:r w:rsidR="00EB4F24" w:rsidRPr="00EB126F">
        <w:rPr>
          <w:lang w:eastAsia="en-GB"/>
        </w:rPr>
        <w:t xml:space="preserve"> where admin</w:t>
      </w:r>
      <w:r w:rsidR="00AA1875" w:rsidRPr="00EB126F">
        <w:rPr>
          <w:lang w:eastAsia="en-GB"/>
        </w:rPr>
        <w:t>s</w:t>
      </w:r>
      <w:r w:rsidR="00EB4F24" w:rsidRPr="00EB126F">
        <w:rPr>
          <w:lang w:eastAsia="en-GB"/>
        </w:rPr>
        <w:t xml:space="preserve"> </w:t>
      </w:r>
      <w:r w:rsidR="00170E34" w:rsidRPr="00EB126F">
        <w:rPr>
          <w:lang w:eastAsia="en-GB"/>
        </w:rPr>
        <w:t xml:space="preserve">require this access to </w:t>
      </w:r>
      <w:r w:rsidR="00AA1875" w:rsidRPr="00EB126F">
        <w:rPr>
          <w:lang w:eastAsia="en-GB"/>
        </w:rPr>
        <w:t>document</w:t>
      </w:r>
      <w:r w:rsidR="00170E34" w:rsidRPr="00EB126F">
        <w:rPr>
          <w:lang w:eastAsia="en-GB"/>
        </w:rPr>
        <w:t xml:space="preserve"> and/or upload </w:t>
      </w:r>
      <w:r w:rsidR="00AA1875" w:rsidRPr="00EB126F">
        <w:rPr>
          <w:lang w:eastAsia="en-GB"/>
        </w:rPr>
        <w:t xml:space="preserve">completed </w:t>
      </w:r>
      <w:r w:rsidR="00170E34" w:rsidRPr="00EB126F">
        <w:rPr>
          <w:lang w:eastAsia="en-GB"/>
        </w:rPr>
        <w:t>forms f</w:t>
      </w:r>
      <w:r w:rsidR="00AA1875" w:rsidRPr="00EB126F">
        <w:rPr>
          <w:lang w:eastAsia="en-GB"/>
        </w:rPr>
        <w:t>rom</w:t>
      </w:r>
      <w:r w:rsidR="00170E34" w:rsidRPr="00EB126F">
        <w:rPr>
          <w:lang w:eastAsia="en-GB"/>
        </w:rPr>
        <w:t xml:space="preserve"> prior terms, </w:t>
      </w:r>
      <w:r w:rsidR="0026443B" w:rsidRPr="00EB126F">
        <w:rPr>
          <w:lang w:eastAsia="en-GB"/>
        </w:rPr>
        <w:t xml:space="preserve">form completion permissions can be adjusted </w:t>
      </w:r>
      <w:r w:rsidR="00143E15" w:rsidRPr="00EB126F">
        <w:rPr>
          <w:lang w:eastAsia="en-GB"/>
        </w:rPr>
        <w:t>at the</w:t>
      </w:r>
      <w:r w:rsidR="0026443B" w:rsidRPr="00EB126F">
        <w:rPr>
          <w:lang w:eastAsia="en-GB"/>
        </w:rPr>
        <w:t xml:space="preserve"> </w:t>
      </w:r>
      <w:r w:rsidR="00F67932" w:rsidRPr="00EB126F">
        <w:rPr>
          <w:lang w:eastAsia="en-GB"/>
        </w:rPr>
        <w:t>form</w:t>
      </w:r>
      <w:r w:rsidR="00143E15" w:rsidRPr="00EB126F">
        <w:rPr>
          <w:lang w:eastAsia="en-GB"/>
        </w:rPr>
        <w:t xml:space="preserve"> level</w:t>
      </w:r>
      <w:r w:rsidR="00F67932" w:rsidRPr="00EB126F">
        <w:rPr>
          <w:lang w:eastAsia="en-GB"/>
        </w:rPr>
        <w:t xml:space="preserve"> for specific </w:t>
      </w:r>
      <w:r w:rsidR="0026443B" w:rsidRPr="00EB126F">
        <w:rPr>
          <w:lang w:eastAsia="en-GB"/>
        </w:rPr>
        <w:t>term</w:t>
      </w:r>
      <w:r w:rsidR="00F67932" w:rsidRPr="00EB126F">
        <w:rPr>
          <w:lang w:eastAsia="en-GB"/>
        </w:rPr>
        <w:t>s</w:t>
      </w:r>
      <w:r w:rsidR="0026443B" w:rsidRPr="00EB126F">
        <w:rPr>
          <w:lang w:eastAsia="en-GB"/>
        </w:rPr>
        <w:t xml:space="preserve"> w</w:t>
      </w:r>
      <w:r w:rsidR="00F67932" w:rsidRPr="00EB126F">
        <w:rPr>
          <w:lang w:eastAsia="en-GB"/>
        </w:rPr>
        <w:t>ithin</w:t>
      </w:r>
      <w:r w:rsidR="0026443B" w:rsidRPr="00EB126F">
        <w:rPr>
          <w:lang w:eastAsia="en-GB"/>
        </w:rPr>
        <w:t xml:space="preserve"> individual PGY Instances </w:t>
      </w:r>
      <w:r w:rsidR="00F67932" w:rsidRPr="00EB126F">
        <w:rPr>
          <w:lang w:eastAsia="en-GB"/>
        </w:rPr>
        <w:t xml:space="preserve">to allow this.  </w:t>
      </w:r>
      <w:r w:rsidR="00F3047F" w:rsidRPr="00EB126F">
        <w:rPr>
          <w:lang w:eastAsia="en-GB"/>
        </w:rPr>
        <w:t xml:space="preserve">Admin users can either re-key forms and/or upload completed forms to the </w:t>
      </w:r>
      <w:r w:rsidR="00994F25" w:rsidRPr="00EB126F">
        <w:rPr>
          <w:lang w:eastAsia="en-GB"/>
        </w:rPr>
        <w:t xml:space="preserve">Logbooks within trainee </w:t>
      </w:r>
      <w:proofErr w:type="spellStart"/>
      <w:r w:rsidR="00994F25" w:rsidRPr="00EB126F">
        <w:rPr>
          <w:lang w:eastAsia="en-GB"/>
        </w:rPr>
        <w:t>ePortfolios</w:t>
      </w:r>
      <w:proofErr w:type="spellEnd"/>
      <w:r w:rsidR="00994F25" w:rsidRPr="00EB126F">
        <w:rPr>
          <w:lang w:eastAsia="en-GB"/>
        </w:rPr>
        <w:t xml:space="preserve">. </w:t>
      </w:r>
      <w:r w:rsidR="00F67932" w:rsidRPr="00EB126F">
        <w:rPr>
          <w:lang w:eastAsia="en-GB"/>
        </w:rPr>
        <w:t xml:space="preserve"> </w:t>
      </w:r>
    </w:p>
    <w:p w14:paraId="1628437E" w14:textId="1B5F172F" w:rsidR="00143E15" w:rsidRPr="00EB126F" w:rsidRDefault="00143E15" w:rsidP="006245AF">
      <w:pPr>
        <w:jc w:val="both"/>
        <w:rPr>
          <w:lang w:eastAsia="en-GB"/>
        </w:rPr>
      </w:pPr>
      <w:r w:rsidRPr="00EB126F">
        <w:rPr>
          <w:lang w:eastAsia="en-GB"/>
        </w:rPr>
        <w:t>Contact the Nationwide Administrator for more information about how to set this up for your site.</w:t>
      </w:r>
    </w:p>
    <w:p w14:paraId="257A49F5" w14:textId="77777777" w:rsidR="00143E15" w:rsidRDefault="00143E15" w:rsidP="00143E15">
      <w:pPr>
        <w:jc w:val="both"/>
        <w:rPr>
          <w:rFonts w:cs="Calibri"/>
          <w:color w:val="4472C4"/>
        </w:rPr>
      </w:pPr>
      <w:r>
        <w:rPr>
          <w:rFonts w:cs="Calibri"/>
          <w:color w:val="4472C4"/>
        </w:rPr>
        <w:t>When I view a prevocational doctors ePortfolio, the Wheel of Progress is not visible</w:t>
      </w:r>
      <w:r w:rsidRPr="000D25A3">
        <w:rPr>
          <w:rFonts w:cs="Calibri"/>
          <w:color w:val="4472C4"/>
        </w:rPr>
        <w:t>?</w:t>
      </w:r>
    </w:p>
    <w:p w14:paraId="52025A30" w14:textId="6A38456D" w:rsidR="000E1A3D" w:rsidRPr="00EB126F" w:rsidRDefault="000F5901" w:rsidP="00143E15">
      <w:pPr>
        <w:jc w:val="both"/>
        <w:rPr>
          <w:rFonts w:cs="Calibri"/>
          <w:color w:val="000000" w:themeColor="text1"/>
        </w:rPr>
      </w:pPr>
      <w:r w:rsidRPr="00EB126F">
        <w:rPr>
          <w:rFonts w:cs="Calibri"/>
          <w:color w:val="000000" w:themeColor="text1"/>
        </w:rPr>
        <w:t>To</w:t>
      </w:r>
      <w:r w:rsidR="00143E15" w:rsidRPr="00EB126F">
        <w:rPr>
          <w:rFonts w:cs="Calibri"/>
          <w:color w:val="000000" w:themeColor="text1"/>
        </w:rPr>
        <w:t xml:space="preserve"> see the Progress Views widget, which shows the trainee’s</w:t>
      </w:r>
      <w:r w:rsidR="000E1A3D" w:rsidRPr="00EB126F">
        <w:rPr>
          <w:rFonts w:cs="Calibri"/>
          <w:color w:val="000000" w:themeColor="text1"/>
        </w:rPr>
        <w:t xml:space="preserve"> progress </w:t>
      </w:r>
      <w:r w:rsidR="002A0036">
        <w:rPr>
          <w:rFonts w:cs="Calibri"/>
          <w:color w:val="000000" w:themeColor="text1"/>
        </w:rPr>
        <w:t xml:space="preserve">in </w:t>
      </w:r>
      <w:r w:rsidR="00501935">
        <w:rPr>
          <w:rFonts w:cs="Calibri"/>
          <w:color w:val="000000" w:themeColor="text1"/>
        </w:rPr>
        <w:t>demonstrating</w:t>
      </w:r>
      <w:r w:rsidR="00501935" w:rsidRPr="00EB126F">
        <w:rPr>
          <w:rFonts w:cs="Calibri"/>
          <w:color w:val="000000" w:themeColor="text1"/>
        </w:rPr>
        <w:t xml:space="preserve"> the</w:t>
      </w:r>
      <w:r w:rsidR="000E1A3D" w:rsidRPr="00EB126F">
        <w:rPr>
          <w:rFonts w:cs="Calibri"/>
          <w:color w:val="000000" w:themeColor="text1"/>
        </w:rPr>
        <w:t xml:space="preserve"> Prevocational Outcome Statements, the admin users must set this up in the PGY Instances.  The option to link the Outcome Statements becomes available in the PGY Instance once the Instance is set to Live – this can be before or after you allocate trainees to terms.  </w:t>
      </w:r>
    </w:p>
    <w:p w14:paraId="787529C0" w14:textId="065D90C1" w:rsidR="002724D7" w:rsidRPr="00EB126F" w:rsidRDefault="000E1A3D" w:rsidP="002724D7">
      <w:pPr>
        <w:jc w:val="both"/>
        <w:rPr>
          <w:rFonts w:cs="Calibri"/>
          <w:color w:val="000000" w:themeColor="text1"/>
        </w:rPr>
      </w:pPr>
      <w:r w:rsidRPr="1FC9A3DA">
        <w:rPr>
          <w:rFonts w:cs="Calibri"/>
          <w:color w:val="000000" w:themeColor="text1"/>
        </w:rPr>
        <w:lastRenderedPageBreak/>
        <w:t xml:space="preserve">In the PGY Instance screen, expand the PGY Instance segment on the right of the screen, scroll to the bottom of the page to the Outcome Statements section and click on Add Outcome Statements. </w:t>
      </w:r>
      <w:r w:rsidR="002724D7" w:rsidRPr="1FC9A3DA">
        <w:rPr>
          <w:rFonts w:cs="Calibri"/>
          <w:color w:val="000000" w:themeColor="text1"/>
        </w:rPr>
        <w:t>S</w:t>
      </w:r>
      <w:r w:rsidRPr="1FC9A3DA">
        <w:rPr>
          <w:rFonts w:cs="Calibri"/>
          <w:color w:val="000000" w:themeColor="text1"/>
        </w:rPr>
        <w:t>elect the 1</w:t>
      </w:r>
      <w:r w:rsidRPr="1FC9A3DA">
        <w:rPr>
          <w:rFonts w:cs="Calibri"/>
          <w:color w:val="000000" w:themeColor="text1"/>
          <w:vertAlign w:val="superscript"/>
        </w:rPr>
        <w:t>st</w:t>
      </w:r>
      <w:r w:rsidRPr="1FC9A3DA">
        <w:rPr>
          <w:rFonts w:cs="Calibri"/>
          <w:color w:val="000000" w:themeColor="text1"/>
        </w:rPr>
        <w:t xml:space="preserve"> dropdown option</w:t>
      </w:r>
      <w:r w:rsidR="002724D7" w:rsidRPr="1FC9A3DA">
        <w:rPr>
          <w:rFonts w:cs="Calibri"/>
          <w:color w:val="000000" w:themeColor="text1"/>
        </w:rPr>
        <w:t>:</w:t>
      </w:r>
      <w:r w:rsidRPr="1FC9A3DA">
        <w:rPr>
          <w:rFonts w:cs="Calibri"/>
          <w:color w:val="000000" w:themeColor="text1"/>
        </w:rPr>
        <w:t xml:space="preserve"> </w:t>
      </w:r>
      <w:r w:rsidR="002724D7" w:rsidRPr="1FC9A3DA">
        <w:rPr>
          <w:rFonts w:cs="Calibri"/>
          <w:color w:val="000000" w:themeColor="text1"/>
        </w:rPr>
        <w:t>Outcome Statements and the 3</w:t>
      </w:r>
      <w:r w:rsidR="002724D7" w:rsidRPr="1FC9A3DA">
        <w:rPr>
          <w:rFonts w:cs="Calibri"/>
          <w:color w:val="000000" w:themeColor="text1"/>
          <w:vertAlign w:val="superscript"/>
        </w:rPr>
        <w:t>rd</w:t>
      </w:r>
      <w:r w:rsidR="16B3A69C" w:rsidRPr="1FC9A3DA">
        <w:rPr>
          <w:rFonts w:cs="Calibri"/>
          <w:color w:val="000000" w:themeColor="text1"/>
          <w:vertAlign w:val="superscript"/>
        </w:rPr>
        <w:t xml:space="preserve"> </w:t>
      </w:r>
      <w:r w:rsidR="002724D7" w:rsidRPr="1FC9A3DA">
        <w:rPr>
          <w:rFonts w:cs="Calibri"/>
          <w:color w:val="000000" w:themeColor="text1"/>
        </w:rPr>
        <w:t>dropdown option: Evidence Grading System and click Add. Save the PGY Instance and the Wheel of Progress will now be visible.</w:t>
      </w:r>
    </w:p>
    <w:p w14:paraId="246DE0CF" w14:textId="045C96BF" w:rsidR="00C159F4" w:rsidRDefault="00C159F4" w:rsidP="00C159F4">
      <w:pPr>
        <w:rPr>
          <w:rFonts w:eastAsia="Calibri" w:cs="Calibri"/>
          <w:color w:val="000000" w:themeColor="text1"/>
          <w:szCs w:val="24"/>
        </w:rPr>
      </w:pPr>
      <w:r w:rsidRPr="0694C151">
        <w:rPr>
          <w:rFonts w:eastAsia="Calibri" w:cs="Calibri"/>
          <w:color w:val="000000" w:themeColor="text1"/>
          <w:szCs w:val="24"/>
        </w:rPr>
        <w:t xml:space="preserve">For more information, see the </w:t>
      </w:r>
      <w:r w:rsidRPr="00C159F4">
        <w:rPr>
          <w:rFonts w:eastAsia="Calibri" w:cs="Calibri"/>
          <w:b/>
          <w:bCs/>
          <w:color w:val="4472C4"/>
          <w:szCs w:val="24"/>
        </w:rPr>
        <w:t>Creating and managing PGY instances</w:t>
      </w:r>
      <w:r>
        <w:rPr>
          <w:rFonts w:cs="Calibri"/>
          <w:color w:val="4472C4"/>
        </w:rPr>
        <w:t xml:space="preserve"> </w:t>
      </w:r>
      <w:r w:rsidRPr="0694C151">
        <w:rPr>
          <w:rFonts w:eastAsia="Calibri" w:cs="Calibri"/>
          <w:color w:val="000000" w:themeColor="text1"/>
          <w:szCs w:val="24"/>
        </w:rPr>
        <w:t>quick reference guide.</w:t>
      </w:r>
    </w:p>
    <w:p w14:paraId="7EF39E6C" w14:textId="77777777" w:rsidR="00501935" w:rsidRDefault="00501935" w:rsidP="001163A2">
      <w:pPr>
        <w:pStyle w:val="Heading1"/>
        <w:rPr>
          <w:lang w:eastAsia="en-GB"/>
        </w:rPr>
      </w:pPr>
    </w:p>
    <w:p w14:paraId="757D070D" w14:textId="77777777" w:rsidR="002671D7" w:rsidRDefault="002671D7" w:rsidP="001163A2">
      <w:pPr>
        <w:pStyle w:val="Heading1"/>
        <w:rPr>
          <w:lang w:eastAsia="en-GB"/>
        </w:rPr>
        <w:sectPr w:rsidR="002671D7" w:rsidSect="00EB126F">
          <w:pgSz w:w="11906" w:h="16838"/>
          <w:pgMar w:top="1440" w:right="1440" w:bottom="1440" w:left="1440" w:header="708" w:footer="708" w:gutter="0"/>
          <w:cols w:space="708"/>
          <w:titlePg/>
          <w:docGrid w:linePitch="360"/>
        </w:sectPr>
      </w:pPr>
    </w:p>
    <w:p w14:paraId="1591B45D" w14:textId="6EEFC208" w:rsidR="00574FB4" w:rsidRDefault="00574FB4" w:rsidP="001163A2">
      <w:pPr>
        <w:pStyle w:val="Heading1"/>
        <w:rPr>
          <w:lang w:eastAsia="en-GB"/>
        </w:rPr>
      </w:pPr>
      <w:bookmarkStart w:id="4" w:name="_Toc199749381"/>
      <w:r w:rsidRPr="0694C151">
        <w:rPr>
          <w:lang w:eastAsia="en-GB"/>
        </w:rPr>
        <w:lastRenderedPageBreak/>
        <w:t xml:space="preserve">FAQs for local </w:t>
      </w:r>
      <w:r w:rsidR="0042208E">
        <w:rPr>
          <w:lang w:eastAsia="en-GB"/>
        </w:rPr>
        <w:t>ICT</w:t>
      </w:r>
      <w:r w:rsidRPr="0694C151">
        <w:rPr>
          <w:lang w:eastAsia="en-GB"/>
        </w:rPr>
        <w:t xml:space="preserve"> Teams</w:t>
      </w:r>
      <w:bookmarkEnd w:id="4"/>
    </w:p>
    <w:p w14:paraId="393576AF" w14:textId="60CD559A" w:rsidR="00327FFE" w:rsidRPr="00850D04" w:rsidRDefault="00327FFE" w:rsidP="00B52C60">
      <w:pPr>
        <w:spacing w:before="240" w:after="120" w:line="264" w:lineRule="auto"/>
        <w:jc w:val="both"/>
        <w:rPr>
          <w:rFonts w:cs="Calibri"/>
          <w:color w:val="4472C4"/>
        </w:rPr>
      </w:pPr>
      <w:r w:rsidRPr="00850D04">
        <w:rPr>
          <w:rFonts w:cs="Calibri"/>
          <w:color w:val="4472C4"/>
        </w:rPr>
        <w:t>Is the system secure?</w:t>
      </w:r>
    </w:p>
    <w:p w14:paraId="2E48753A" w14:textId="08DE5538" w:rsidR="00C63E78" w:rsidRPr="00790E81" w:rsidRDefault="00C63E78" w:rsidP="00C63E78">
      <w:pPr>
        <w:spacing w:before="240" w:after="120" w:line="264" w:lineRule="auto"/>
        <w:jc w:val="both"/>
        <w:rPr>
          <w:rFonts w:cs="Calibri"/>
          <w:color w:val="000000" w:themeColor="text1"/>
        </w:rPr>
      </w:pPr>
      <w:r w:rsidRPr="00D357B4">
        <w:rPr>
          <w:rFonts w:cs="Calibri"/>
          <w:color w:val="000000" w:themeColor="text1"/>
        </w:rPr>
        <w:t xml:space="preserve">Yes. </w:t>
      </w:r>
      <w:r w:rsidRPr="00790E81">
        <w:rPr>
          <w:rFonts w:cs="Calibri"/>
          <w:color w:val="000000" w:themeColor="text1"/>
        </w:rPr>
        <w:t xml:space="preserve"> </w:t>
      </w:r>
      <w:r w:rsidRPr="00D357B4">
        <w:rPr>
          <w:rFonts w:cs="Calibri"/>
          <w:color w:val="000000" w:themeColor="text1"/>
        </w:rPr>
        <w:t>The system complies with data privacy requirements and uses secure authentication mechanisms, data encryption, and access controls.</w:t>
      </w:r>
      <w:r>
        <w:rPr>
          <w:rFonts w:cs="Calibri"/>
          <w:color w:val="000000" w:themeColor="text1"/>
        </w:rPr>
        <w:t xml:space="preserve">  </w:t>
      </w:r>
      <w:r w:rsidR="0042208E">
        <w:rPr>
          <w:rFonts w:cs="Calibri"/>
          <w:color w:val="000000" w:themeColor="text1"/>
        </w:rPr>
        <w:t>CLA</w:t>
      </w:r>
      <w:r w:rsidRPr="00790E81">
        <w:rPr>
          <w:rFonts w:cs="Calibri"/>
          <w:color w:val="000000" w:themeColor="text1"/>
        </w:rPr>
        <w:t xml:space="preserve"> </w:t>
      </w:r>
      <w:r w:rsidR="00A822D8">
        <w:rPr>
          <w:rFonts w:cs="Calibri"/>
          <w:color w:val="000000" w:themeColor="text1"/>
        </w:rPr>
        <w:t>has completed an</w:t>
      </w:r>
      <w:r w:rsidRPr="00790E81">
        <w:rPr>
          <w:rFonts w:cs="Calibri"/>
          <w:color w:val="000000" w:themeColor="text1"/>
        </w:rPr>
        <w:t xml:space="preserve"> Information Security Registered Assessors Program (IRAP) assessment</w:t>
      </w:r>
      <w:r w:rsidR="00A822D8">
        <w:rPr>
          <w:rFonts w:cs="Calibri"/>
          <w:color w:val="000000" w:themeColor="text1"/>
        </w:rPr>
        <w:t>.</w:t>
      </w:r>
    </w:p>
    <w:p w14:paraId="4856BFFF" w14:textId="348ADAF0" w:rsidR="00327FFE" w:rsidRDefault="00327FFE" w:rsidP="00B52C60">
      <w:pPr>
        <w:spacing w:before="240" w:after="120" w:line="264" w:lineRule="auto"/>
        <w:jc w:val="both"/>
        <w:rPr>
          <w:rFonts w:cs="Calibri"/>
          <w:color w:val="0B769F" w:themeColor="accent4" w:themeShade="BF"/>
        </w:rPr>
      </w:pPr>
      <w:r w:rsidRPr="00A822D8">
        <w:rPr>
          <w:rFonts w:cs="Calibri"/>
          <w:color w:val="4472C4"/>
        </w:rPr>
        <w:t>Where is the data stored?</w:t>
      </w:r>
    </w:p>
    <w:p w14:paraId="236B24DE" w14:textId="6BB502D5" w:rsidR="00327FFE" w:rsidRDefault="00C5544A" w:rsidP="00327FFE">
      <w:pPr>
        <w:spacing w:before="200" w:after="80" w:line="264" w:lineRule="auto"/>
        <w:jc w:val="both"/>
        <w:rPr>
          <w:rFonts w:cs="Calibri"/>
          <w:color w:val="0B769F" w:themeColor="accent4" w:themeShade="BF"/>
        </w:rPr>
      </w:pPr>
      <w:r w:rsidRPr="0694C151">
        <w:rPr>
          <w:rFonts w:cs="Calibri"/>
          <w:color w:val="000000" w:themeColor="text1"/>
        </w:rPr>
        <w:t>CLA data is hosted in Australia.</w:t>
      </w:r>
    </w:p>
    <w:p w14:paraId="24A46A28" w14:textId="4B0CB530" w:rsidR="574DAF7E" w:rsidRPr="00740E67" w:rsidRDefault="574DAF7E" w:rsidP="0694C151">
      <w:pPr>
        <w:spacing w:before="240" w:after="120" w:line="264" w:lineRule="auto"/>
        <w:jc w:val="both"/>
        <w:rPr>
          <w:rFonts w:cs="Calibri"/>
          <w:color w:val="4472C4"/>
        </w:rPr>
      </w:pPr>
      <w:r w:rsidRPr="00740E67">
        <w:rPr>
          <w:rFonts w:cs="Calibri"/>
          <w:color w:val="4472C4"/>
        </w:rPr>
        <w:t>Whitelisting CLA</w:t>
      </w:r>
    </w:p>
    <w:p w14:paraId="516D76D9" w14:textId="32CE92BE" w:rsidR="574DAF7E" w:rsidRDefault="574DAF7E" w:rsidP="0694C151">
      <w:pPr>
        <w:spacing w:before="120" w:after="120" w:line="264" w:lineRule="auto"/>
        <w:jc w:val="both"/>
        <w:rPr>
          <w:rFonts w:eastAsia="Calibri" w:cs="Calibri"/>
          <w:color w:val="000000" w:themeColor="text1"/>
          <w:szCs w:val="24"/>
        </w:rPr>
      </w:pPr>
      <w:r w:rsidRPr="0694C151">
        <w:rPr>
          <w:rFonts w:eastAsia="Calibri" w:cs="Calibri"/>
          <w:color w:val="000000" w:themeColor="text1"/>
          <w:szCs w:val="24"/>
        </w:rPr>
        <w:t xml:space="preserve">Access to CLA will be via the URL </w:t>
      </w:r>
      <w:hyperlink r:id="rId26">
        <w:r w:rsidRPr="0694C151">
          <w:rPr>
            <w:rStyle w:val="Hyperlink"/>
            <w:rFonts w:eastAsia="Calibri" w:cs="Calibri"/>
            <w:color w:val="000000" w:themeColor="text1"/>
            <w:szCs w:val="24"/>
          </w:rPr>
          <w:t>https://cla.epads.mkmapps.com/</w:t>
        </w:r>
      </w:hyperlink>
    </w:p>
    <w:p w14:paraId="178AC11C" w14:textId="6AEB15E2" w:rsidR="574DAF7E" w:rsidRDefault="574DAF7E" w:rsidP="0694C151">
      <w:pPr>
        <w:spacing w:before="120" w:after="120" w:line="264" w:lineRule="auto"/>
        <w:jc w:val="both"/>
        <w:rPr>
          <w:rFonts w:eastAsia="Calibri" w:cs="Calibri"/>
          <w:color w:val="000000" w:themeColor="text1"/>
          <w:szCs w:val="24"/>
        </w:rPr>
      </w:pPr>
      <w:r w:rsidRPr="0694C151">
        <w:rPr>
          <w:rFonts w:eastAsia="Calibri" w:cs="Calibri"/>
          <w:color w:val="000000" w:themeColor="text1"/>
          <w:szCs w:val="24"/>
        </w:rPr>
        <w:t>Local IT teams are encouraged to ensure this domain is whitelisted to prevent access issues.</w:t>
      </w:r>
    </w:p>
    <w:p w14:paraId="6D1DE6CA" w14:textId="747699FC" w:rsidR="574DAF7E" w:rsidRDefault="574DAF7E" w:rsidP="0694C151">
      <w:pPr>
        <w:spacing w:before="120" w:after="120" w:line="264" w:lineRule="auto"/>
        <w:jc w:val="both"/>
        <w:rPr>
          <w:rFonts w:eastAsia="Calibri" w:cs="Calibri"/>
          <w:color w:val="000000" w:themeColor="text1"/>
          <w:szCs w:val="24"/>
        </w:rPr>
      </w:pPr>
      <w:r w:rsidRPr="0694C151">
        <w:rPr>
          <w:rFonts w:eastAsia="Calibri" w:cs="Calibri"/>
          <w:color w:val="000000" w:themeColor="text1"/>
          <w:szCs w:val="24"/>
        </w:rPr>
        <w:t xml:space="preserve">Additionally, CLA sends email notifications to users in relation to account activations, password resets, and assessment forms to complete.  These emails originate from an </w:t>
      </w:r>
      <w:r w:rsidRPr="0694C151">
        <w:rPr>
          <w:rFonts w:eastAsia="Calibri" w:cs="Calibri"/>
          <w:color w:val="000000" w:themeColor="text1"/>
          <w:szCs w:val="24"/>
          <w:lang w:val="en-AU"/>
        </w:rPr>
        <w:t xml:space="preserve">@mkmapps.com email </w:t>
      </w:r>
      <w:r w:rsidRPr="00E07BCB">
        <w:rPr>
          <w:rFonts w:eastAsia="Calibri" w:cs="Calibri"/>
          <w:color w:val="000000" w:themeColor="text1"/>
          <w:szCs w:val="24"/>
          <w:lang w:val="en-AU"/>
        </w:rPr>
        <w:t>address.  Local IT teams are encouraged to ensure that emails from @mkmapps.com are not impeded by local firewall or security controls to ensure a smooth assessment process for PGY1 and PGY2 medical trainees and their supervisors.</w:t>
      </w:r>
    </w:p>
    <w:p w14:paraId="03EB376C" w14:textId="440FDAA2" w:rsidR="574DAF7E" w:rsidRPr="00E07BCB" w:rsidRDefault="574DAF7E" w:rsidP="0694C151">
      <w:pPr>
        <w:spacing w:before="240" w:after="120" w:line="264" w:lineRule="auto"/>
        <w:jc w:val="both"/>
        <w:rPr>
          <w:rFonts w:cs="Calibri"/>
          <w:color w:val="4472C4"/>
        </w:rPr>
      </w:pPr>
      <w:r w:rsidRPr="00E07BCB">
        <w:rPr>
          <w:rFonts w:cs="Calibri"/>
          <w:color w:val="4472C4"/>
        </w:rPr>
        <w:t>Do local IT teams need to support this system?</w:t>
      </w:r>
    </w:p>
    <w:p w14:paraId="2FDEA648" w14:textId="4D2F655C" w:rsidR="574DAF7E" w:rsidRDefault="574DAF7E" w:rsidP="0694C151">
      <w:pPr>
        <w:spacing w:before="120" w:after="120" w:line="264" w:lineRule="auto"/>
        <w:jc w:val="both"/>
        <w:rPr>
          <w:rFonts w:eastAsia="Calibri" w:cs="Calibri"/>
          <w:color w:val="000000" w:themeColor="text1"/>
          <w:szCs w:val="24"/>
        </w:rPr>
      </w:pPr>
      <w:r w:rsidRPr="0694C151">
        <w:rPr>
          <w:rFonts w:eastAsia="Calibri" w:cs="Calibri"/>
          <w:color w:val="000000" w:themeColor="text1"/>
          <w:szCs w:val="24"/>
          <w:lang w:val="en-AU"/>
        </w:rPr>
        <w:t>No, CLA is not a system your organisation’s IT department needs to manage, other than ensuring accessibility to the URL on the hospital networks and devices. CLA support is being provided by the A</w:t>
      </w:r>
      <w:r w:rsidR="00505370">
        <w:rPr>
          <w:rFonts w:eastAsia="Calibri" w:cs="Calibri"/>
          <w:color w:val="000000" w:themeColor="text1"/>
          <w:szCs w:val="24"/>
          <w:lang w:val="en-AU"/>
        </w:rPr>
        <w:t xml:space="preserve">ustralian </w:t>
      </w:r>
      <w:r w:rsidRPr="0694C151">
        <w:rPr>
          <w:rFonts w:eastAsia="Calibri" w:cs="Calibri"/>
          <w:color w:val="000000" w:themeColor="text1"/>
          <w:szCs w:val="24"/>
          <w:lang w:val="en-AU"/>
        </w:rPr>
        <w:t>M</w:t>
      </w:r>
      <w:r w:rsidR="00505370">
        <w:rPr>
          <w:rFonts w:eastAsia="Calibri" w:cs="Calibri"/>
          <w:color w:val="000000" w:themeColor="text1"/>
          <w:szCs w:val="24"/>
          <w:lang w:val="en-AU"/>
        </w:rPr>
        <w:t xml:space="preserve">edical </w:t>
      </w:r>
      <w:r w:rsidRPr="0694C151">
        <w:rPr>
          <w:rFonts w:eastAsia="Calibri" w:cs="Calibri"/>
          <w:color w:val="000000" w:themeColor="text1"/>
          <w:szCs w:val="24"/>
          <w:lang w:val="en-AU"/>
        </w:rPr>
        <w:t>C</w:t>
      </w:r>
      <w:r w:rsidR="00505370">
        <w:rPr>
          <w:rFonts w:eastAsia="Calibri" w:cs="Calibri"/>
          <w:color w:val="000000" w:themeColor="text1"/>
          <w:szCs w:val="24"/>
          <w:lang w:val="en-AU"/>
        </w:rPr>
        <w:t>ouncil (AMC)</w:t>
      </w:r>
      <w:r w:rsidRPr="0694C151">
        <w:rPr>
          <w:rFonts w:eastAsia="Calibri" w:cs="Calibri"/>
          <w:color w:val="000000" w:themeColor="text1"/>
          <w:szCs w:val="24"/>
          <w:lang w:val="en-AU"/>
        </w:rPr>
        <w:t xml:space="preserve"> in the first instance. Technical issues identified will be escalated to the vendor via existing channels through the AMC.   </w:t>
      </w:r>
    </w:p>
    <w:p w14:paraId="682CEC43" w14:textId="0F9DDB8E" w:rsidR="0694C151" w:rsidRDefault="574DAF7E" w:rsidP="00FB11D5">
      <w:pPr>
        <w:jc w:val="both"/>
        <w:rPr>
          <w:lang w:eastAsia="en-GB"/>
        </w:rPr>
      </w:pPr>
      <w:r w:rsidRPr="0694C151">
        <w:rPr>
          <w:rFonts w:eastAsia="Calibri" w:cs="Calibri"/>
          <w:color w:val="000000" w:themeColor="text1"/>
          <w:szCs w:val="24"/>
          <w:lang w:val="en-AU"/>
        </w:rPr>
        <w:t xml:space="preserve">If you receive any queries or support requests related to CLA, these should be directed to your </w:t>
      </w:r>
      <w:r w:rsidRPr="0694C151">
        <w:rPr>
          <w:rFonts w:eastAsia="Calibri" w:cs="Calibri"/>
          <w:color w:val="000000" w:themeColor="text1"/>
          <w:szCs w:val="24"/>
        </w:rPr>
        <w:t>Medical Education Unit, J</w:t>
      </w:r>
      <w:r w:rsidR="00505370">
        <w:rPr>
          <w:rFonts w:eastAsia="Calibri" w:cs="Calibri"/>
          <w:color w:val="000000" w:themeColor="text1"/>
          <w:szCs w:val="24"/>
        </w:rPr>
        <w:t xml:space="preserve">unior </w:t>
      </w:r>
      <w:r w:rsidRPr="0694C151">
        <w:rPr>
          <w:rFonts w:eastAsia="Calibri" w:cs="Calibri"/>
          <w:color w:val="000000" w:themeColor="text1"/>
          <w:szCs w:val="24"/>
        </w:rPr>
        <w:t>M</w:t>
      </w:r>
      <w:r w:rsidR="00505370">
        <w:rPr>
          <w:rFonts w:eastAsia="Calibri" w:cs="Calibri"/>
          <w:color w:val="000000" w:themeColor="text1"/>
          <w:szCs w:val="24"/>
        </w:rPr>
        <w:t xml:space="preserve">edical </w:t>
      </w:r>
      <w:r w:rsidRPr="0694C151">
        <w:rPr>
          <w:rFonts w:eastAsia="Calibri" w:cs="Calibri"/>
          <w:color w:val="000000" w:themeColor="text1"/>
          <w:szCs w:val="24"/>
        </w:rPr>
        <w:t>O</w:t>
      </w:r>
      <w:r w:rsidR="00505370">
        <w:rPr>
          <w:rFonts w:eastAsia="Calibri" w:cs="Calibri"/>
          <w:color w:val="000000" w:themeColor="text1"/>
          <w:szCs w:val="24"/>
        </w:rPr>
        <w:t>ffice (JMO)</w:t>
      </w:r>
      <w:r w:rsidRPr="0694C151">
        <w:rPr>
          <w:rFonts w:eastAsia="Calibri" w:cs="Calibri"/>
          <w:color w:val="000000" w:themeColor="text1"/>
          <w:szCs w:val="24"/>
        </w:rPr>
        <w:t xml:space="preserve"> Management team or local CLA administrator</w:t>
      </w:r>
      <w:r w:rsidR="0028123E">
        <w:rPr>
          <w:rFonts w:eastAsia="Calibri" w:cs="Calibri"/>
          <w:color w:val="000000" w:themeColor="text1"/>
          <w:szCs w:val="24"/>
        </w:rPr>
        <w:t xml:space="preserve"> in the first instance</w:t>
      </w:r>
      <w:r w:rsidRPr="0694C151">
        <w:rPr>
          <w:rFonts w:eastAsia="Calibri" w:cs="Calibri"/>
          <w:color w:val="000000" w:themeColor="text1"/>
          <w:szCs w:val="24"/>
        </w:rPr>
        <w:t>.</w:t>
      </w:r>
    </w:p>
    <w:sectPr w:rsidR="0694C151" w:rsidSect="00EB126F">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74DCF" w14:textId="77777777" w:rsidR="00DA32C6" w:rsidRDefault="00DA32C6" w:rsidP="00827F3F">
      <w:pPr>
        <w:spacing w:after="0" w:line="240" w:lineRule="auto"/>
      </w:pPr>
      <w:r>
        <w:separator/>
      </w:r>
    </w:p>
  </w:endnote>
  <w:endnote w:type="continuationSeparator" w:id="0">
    <w:p w14:paraId="4BD7B79A" w14:textId="77777777" w:rsidR="00DA32C6" w:rsidRDefault="00DA32C6" w:rsidP="00827F3F">
      <w:pPr>
        <w:spacing w:after="0" w:line="240" w:lineRule="auto"/>
      </w:pPr>
      <w:r>
        <w:continuationSeparator/>
      </w:r>
    </w:p>
  </w:endnote>
  <w:endnote w:type="continuationNotice" w:id="1">
    <w:p w14:paraId="266F1B35" w14:textId="77777777" w:rsidR="00DA32C6" w:rsidRDefault="00DA3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686A" w14:textId="2E8A08EA" w:rsidR="0044772F" w:rsidRPr="00627E15" w:rsidRDefault="0044772F" w:rsidP="0044772F">
    <w:pPr>
      <w:pStyle w:val="Footer"/>
      <w:jc w:val="right"/>
      <w:rPr>
        <w:sz w:val="20"/>
        <w:szCs w:val="18"/>
      </w:rPr>
    </w:pPr>
    <w:r w:rsidRPr="00627E15">
      <w:rPr>
        <w:sz w:val="20"/>
        <w:szCs w:val="18"/>
      </w:rPr>
      <w:t xml:space="preserve">Last updated: </w:t>
    </w:r>
    <w:r w:rsidR="001C115E">
      <w:rPr>
        <w:sz w:val="20"/>
        <w:szCs w:val="18"/>
      </w:rPr>
      <w:t>02</w:t>
    </w:r>
    <w:r w:rsidRPr="00627E15">
      <w:rPr>
        <w:sz w:val="20"/>
        <w:szCs w:val="18"/>
      </w:rPr>
      <w:t>/0</w:t>
    </w:r>
    <w:r w:rsidR="001C115E">
      <w:rPr>
        <w:sz w:val="20"/>
        <w:szCs w:val="18"/>
      </w:rPr>
      <w:t>6</w:t>
    </w:r>
    <w:r w:rsidRPr="00627E15">
      <w:rPr>
        <w:sz w:val="20"/>
        <w:szCs w:val="18"/>
      </w:rPr>
      <w:t xml:space="preserve">/2025 </w:t>
    </w:r>
    <w:sdt>
      <w:sdtPr>
        <w:rPr>
          <w:sz w:val="20"/>
          <w:szCs w:val="18"/>
        </w:rPr>
        <w:id w:val="-1718192679"/>
        <w:docPartObj>
          <w:docPartGallery w:val="Page Numbers (Bottom of Page)"/>
          <w:docPartUnique/>
        </w:docPartObj>
      </w:sdtPr>
      <w:sdtEndPr>
        <w:rPr>
          <w:noProof/>
        </w:rPr>
      </w:sdtEndPr>
      <w:sdtContent>
        <w:r w:rsidRPr="00627E15">
          <w:rPr>
            <w:sz w:val="20"/>
            <w:szCs w:val="18"/>
          </w:rPr>
          <w:tab/>
        </w:r>
        <w:r w:rsidRPr="00627E15">
          <w:rPr>
            <w:sz w:val="20"/>
            <w:szCs w:val="18"/>
          </w:rPr>
          <w:tab/>
        </w:r>
        <w:r w:rsidRPr="00627E15">
          <w:rPr>
            <w:sz w:val="20"/>
            <w:szCs w:val="18"/>
          </w:rPr>
          <w:fldChar w:fldCharType="begin"/>
        </w:r>
        <w:r w:rsidRPr="00627E15">
          <w:rPr>
            <w:sz w:val="20"/>
            <w:szCs w:val="18"/>
          </w:rPr>
          <w:instrText xml:space="preserve"> PAGE   \* MERGEFORMAT </w:instrText>
        </w:r>
        <w:r w:rsidRPr="00627E15">
          <w:rPr>
            <w:sz w:val="20"/>
            <w:szCs w:val="18"/>
          </w:rPr>
          <w:fldChar w:fldCharType="separate"/>
        </w:r>
        <w:r w:rsidRPr="00627E15">
          <w:rPr>
            <w:sz w:val="20"/>
            <w:szCs w:val="18"/>
          </w:rPr>
          <w:t>12</w:t>
        </w:r>
        <w:r w:rsidRPr="00627E15">
          <w:rPr>
            <w:noProof/>
            <w:sz w:val="20"/>
            <w:szCs w:val="18"/>
          </w:rPr>
          <w:fldChar w:fldCharType="end"/>
        </w:r>
      </w:sdtContent>
    </w:sdt>
  </w:p>
  <w:p w14:paraId="5A1BE8BB" w14:textId="05FC725E" w:rsidR="0044772F" w:rsidRDefault="0044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F067" w14:textId="3BEDB703" w:rsidR="00090322" w:rsidRPr="008A7FA2" w:rsidRDefault="008A7FA2" w:rsidP="008A7FA2">
    <w:pPr>
      <w:pStyle w:val="Footer"/>
      <w:jc w:val="right"/>
      <w:rPr>
        <w:sz w:val="20"/>
        <w:szCs w:val="18"/>
      </w:rPr>
    </w:pPr>
    <w:r w:rsidRPr="00627E15">
      <w:rPr>
        <w:sz w:val="20"/>
        <w:szCs w:val="18"/>
      </w:rPr>
      <w:t xml:space="preserve">Last updated: </w:t>
    </w:r>
    <w:r w:rsidR="0036186B">
      <w:rPr>
        <w:sz w:val="20"/>
        <w:szCs w:val="18"/>
      </w:rPr>
      <w:t>02</w:t>
    </w:r>
    <w:r w:rsidRPr="00627E15">
      <w:rPr>
        <w:sz w:val="20"/>
        <w:szCs w:val="18"/>
      </w:rPr>
      <w:t>/0</w:t>
    </w:r>
    <w:r w:rsidR="0036186B">
      <w:rPr>
        <w:sz w:val="20"/>
        <w:szCs w:val="18"/>
      </w:rPr>
      <w:t>6</w:t>
    </w:r>
    <w:r w:rsidRPr="00627E15">
      <w:rPr>
        <w:sz w:val="20"/>
        <w:szCs w:val="18"/>
      </w:rPr>
      <w:t xml:space="preserve">/2025 </w:t>
    </w:r>
    <w:sdt>
      <w:sdtPr>
        <w:rPr>
          <w:sz w:val="20"/>
          <w:szCs w:val="18"/>
        </w:rPr>
        <w:id w:val="2016336624"/>
        <w:docPartObj>
          <w:docPartGallery w:val="Page Numbers (Bottom of Page)"/>
          <w:docPartUnique/>
        </w:docPartObj>
      </w:sdtPr>
      <w:sdtEndPr>
        <w:rPr>
          <w:noProof/>
        </w:rPr>
      </w:sdtEndPr>
      <w:sdtContent>
        <w:r w:rsidRPr="00627E15">
          <w:rPr>
            <w:sz w:val="20"/>
            <w:szCs w:val="18"/>
          </w:rPr>
          <w:tab/>
        </w:r>
        <w:r w:rsidRPr="00627E15">
          <w:rPr>
            <w:sz w:val="20"/>
            <w:szCs w:val="18"/>
          </w:rPr>
          <w:tab/>
        </w:r>
        <w:r w:rsidRPr="00627E15">
          <w:rPr>
            <w:sz w:val="20"/>
            <w:szCs w:val="18"/>
          </w:rPr>
          <w:fldChar w:fldCharType="begin"/>
        </w:r>
        <w:r w:rsidRPr="00627E15">
          <w:rPr>
            <w:sz w:val="20"/>
            <w:szCs w:val="18"/>
          </w:rPr>
          <w:instrText xml:space="preserve"> PAGE   \* MERGEFORMAT </w:instrText>
        </w:r>
        <w:r w:rsidRPr="00627E15">
          <w:rPr>
            <w:sz w:val="20"/>
            <w:szCs w:val="18"/>
          </w:rPr>
          <w:fldChar w:fldCharType="separate"/>
        </w:r>
        <w:r>
          <w:rPr>
            <w:sz w:val="20"/>
            <w:szCs w:val="18"/>
          </w:rPr>
          <w:t>2</w:t>
        </w:r>
        <w:r w:rsidRPr="00627E15">
          <w:rPr>
            <w:noProof/>
            <w:sz w:val="2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0042E" w14:textId="77777777" w:rsidR="00DA32C6" w:rsidRDefault="00DA32C6" w:rsidP="00827F3F">
      <w:pPr>
        <w:spacing w:after="0" w:line="240" w:lineRule="auto"/>
      </w:pPr>
      <w:r>
        <w:separator/>
      </w:r>
    </w:p>
  </w:footnote>
  <w:footnote w:type="continuationSeparator" w:id="0">
    <w:p w14:paraId="375FF680" w14:textId="77777777" w:rsidR="00DA32C6" w:rsidRDefault="00DA32C6" w:rsidP="00827F3F">
      <w:pPr>
        <w:spacing w:after="0" w:line="240" w:lineRule="auto"/>
      </w:pPr>
      <w:r>
        <w:continuationSeparator/>
      </w:r>
    </w:p>
  </w:footnote>
  <w:footnote w:type="continuationNotice" w:id="1">
    <w:p w14:paraId="155E5836" w14:textId="77777777" w:rsidR="00DA32C6" w:rsidRDefault="00DA32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BF45" w14:textId="301468E5" w:rsidR="00EC6287" w:rsidRPr="00733088" w:rsidRDefault="00627E15" w:rsidP="00733088">
    <w:pPr>
      <w:jc w:val="center"/>
      <w:rPr>
        <w:b/>
        <w:bCs/>
        <w:lang w:val="en-AU"/>
      </w:rPr>
    </w:pPr>
    <w:r w:rsidRPr="00733088">
      <w:rPr>
        <w:b/>
        <w:bCs/>
        <w:lang w:val="en-AU"/>
      </w:rPr>
      <w:t>CLA 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D53"/>
    <w:multiLevelType w:val="hybridMultilevel"/>
    <w:tmpl w:val="A352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00ABD"/>
    <w:multiLevelType w:val="hybridMultilevel"/>
    <w:tmpl w:val="448A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1139E"/>
    <w:multiLevelType w:val="hybridMultilevel"/>
    <w:tmpl w:val="9B30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A67E4"/>
    <w:multiLevelType w:val="hybridMultilevel"/>
    <w:tmpl w:val="0D968CCC"/>
    <w:lvl w:ilvl="0" w:tplc="002E3E08">
      <w:start w:val="1"/>
      <w:numFmt w:val="bullet"/>
      <w:lvlText w:val=""/>
      <w:lvlJc w:val="left"/>
      <w:pPr>
        <w:ind w:left="720" w:hanging="360"/>
      </w:pPr>
      <w:rPr>
        <w:rFonts w:ascii="Symbol" w:hAnsi="Symbol" w:hint="default"/>
      </w:rPr>
    </w:lvl>
    <w:lvl w:ilvl="1" w:tplc="0464C0E2">
      <w:start w:val="1"/>
      <w:numFmt w:val="bullet"/>
      <w:lvlText w:val="o"/>
      <w:lvlJc w:val="left"/>
      <w:pPr>
        <w:ind w:left="1440" w:hanging="360"/>
      </w:pPr>
      <w:rPr>
        <w:rFonts w:ascii="Symbol" w:hAnsi="Symbol" w:hint="default"/>
      </w:rPr>
    </w:lvl>
    <w:lvl w:ilvl="2" w:tplc="528AD87A">
      <w:start w:val="1"/>
      <w:numFmt w:val="bullet"/>
      <w:lvlText w:val=""/>
      <w:lvlJc w:val="left"/>
      <w:pPr>
        <w:ind w:left="2160" w:hanging="360"/>
      </w:pPr>
      <w:rPr>
        <w:rFonts w:ascii="Wingdings" w:hAnsi="Wingdings" w:hint="default"/>
      </w:rPr>
    </w:lvl>
    <w:lvl w:ilvl="3" w:tplc="5AB2F69A">
      <w:start w:val="1"/>
      <w:numFmt w:val="bullet"/>
      <w:lvlText w:val=""/>
      <w:lvlJc w:val="left"/>
      <w:pPr>
        <w:ind w:left="2880" w:hanging="360"/>
      </w:pPr>
      <w:rPr>
        <w:rFonts w:ascii="Symbol" w:hAnsi="Symbol" w:hint="default"/>
      </w:rPr>
    </w:lvl>
    <w:lvl w:ilvl="4" w:tplc="2F3EDB22">
      <w:start w:val="1"/>
      <w:numFmt w:val="bullet"/>
      <w:lvlText w:val="o"/>
      <w:lvlJc w:val="left"/>
      <w:pPr>
        <w:ind w:left="3600" w:hanging="360"/>
      </w:pPr>
      <w:rPr>
        <w:rFonts w:ascii="Courier New" w:hAnsi="Courier New" w:hint="default"/>
      </w:rPr>
    </w:lvl>
    <w:lvl w:ilvl="5" w:tplc="3FAAE8A6">
      <w:start w:val="1"/>
      <w:numFmt w:val="bullet"/>
      <w:lvlText w:val=""/>
      <w:lvlJc w:val="left"/>
      <w:pPr>
        <w:ind w:left="4320" w:hanging="360"/>
      </w:pPr>
      <w:rPr>
        <w:rFonts w:ascii="Wingdings" w:hAnsi="Wingdings" w:hint="default"/>
      </w:rPr>
    </w:lvl>
    <w:lvl w:ilvl="6" w:tplc="D6E81816">
      <w:start w:val="1"/>
      <w:numFmt w:val="bullet"/>
      <w:lvlText w:val=""/>
      <w:lvlJc w:val="left"/>
      <w:pPr>
        <w:ind w:left="5040" w:hanging="360"/>
      </w:pPr>
      <w:rPr>
        <w:rFonts w:ascii="Symbol" w:hAnsi="Symbol" w:hint="default"/>
      </w:rPr>
    </w:lvl>
    <w:lvl w:ilvl="7" w:tplc="7A022038">
      <w:start w:val="1"/>
      <w:numFmt w:val="bullet"/>
      <w:lvlText w:val="o"/>
      <w:lvlJc w:val="left"/>
      <w:pPr>
        <w:ind w:left="5760" w:hanging="360"/>
      </w:pPr>
      <w:rPr>
        <w:rFonts w:ascii="Courier New" w:hAnsi="Courier New" w:hint="default"/>
      </w:rPr>
    </w:lvl>
    <w:lvl w:ilvl="8" w:tplc="51661B76">
      <w:start w:val="1"/>
      <w:numFmt w:val="bullet"/>
      <w:lvlText w:val=""/>
      <w:lvlJc w:val="left"/>
      <w:pPr>
        <w:ind w:left="6480" w:hanging="360"/>
      </w:pPr>
      <w:rPr>
        <w:rFonts w:ascii="Wingdings" w:hAnsi="Wingdings" w:hint="default"/>
      </w:rPr>
    </w:lvl>
  </w:abstractNum>
  <w:abstractNum w:abstractNumId="4" w15:restartNumberingAfterBreak="0">
    <w:nsid w:val="22401B48"/>
    <w:multiLevelType w:val="hybridMultilevel"/>
    <w:tmpl w:val="A7FAC5E0"/>
    <w:lvl w:ilvl="0" w:tplc="36A83156">
      <w:start w:val="1"/>
      <w:numFmt w:val="bullet"/>
      <w:lvlText w:val="o"/>
      <w:lvlJc w:val="left"/>
      <w:pPr>
        <w:ind w:left="720" w:hanging="360"/>
      </w:pPr>
      <w:rPr>
        <w:rFonts w:ascii="Courier New" w:hAnsi="Courier New"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4F57DA"/>
    <w:multiLevelType w:val="hybridMultilevel"/>
    <w:tmpl w:val="FAB0BEDA"/>
    <w:lvl w:ilvl="0" w:tplc="47CE0118">
      <w:start w:val="1"/>
      <w:numFmt w:val="upperLetter"/>
      <w:lvlText w:val="%1)"/>
      <w:lvlJc w:val="left"/>
      <w:pPr>
        <w:ind w:left="720" w:hanging="360"/>
      </w:pPr>
    </w:lvl>
    <w:lvl w:ilvl="1" w:tplc="4A425686">
      <w:start w:val="1"/>
      <w:numFmt w:val="lowerLetter"/>
      <w:lvlText w:val="%2."/>
      <w:lvlJc w:val="left"/>
      <w:pPr>
        <w:ind w:left="1440" w:hanging="360"/>
      </w:pPr>
    </w:lvl>
    <w:lvl w:ilvl="2" w:tplc="B6D8F784">
      <w:start w:val="1"/>
      <w:numFmt w:val="lowerRoman"/>
      <w:lvlText w:val="%3."/>
      <w:lvlJc w:val="right"/>
      <w:pPr>
        <w:ind w:left="2160" w:hanging="180"/>
      </w:pPr>
    </w:lvl>
    <w:lvl w:ilvl="3" w:tplc="11BCC106">
      <w:start w:val="1"/>
      <w:numFmt w:val="decimal"/>
      <w:lvlText w:val="%4."/>
      <w:lvlJc w:val="left"/>
      <w:pPr>
        <w:ind w:left="2880" w:hanging="360"/>
      </w:pPr>
    </w:lvl>
    <w:lvl w:ilvl="4" w:tplc="83FE365C">
      <w:start w:val="1"/>
      <w:numFmt w:val="lowerLetter"/>
      <w:lvlText w:val="%5."/>
      <w:lvlJc w:val="left"/>
      <w:pPr>
        <w:ind w:left="3600" w:hanging="360"/>
      </w:pPr>
    </w:lvl>
    <w:lvl w:ilvl="5" w:tplc="B3FC7552">
      <w:start w:val="1"/>
      <w:numFmt w:val="lowerRoman"/>
      <w:lvlText w:val="%6."/>
      <w:lvlJc w:val="right"/>
      <w:pPr>
        <w:ind w:left="4320" w:hanging="180"/>
      </w:pPr>
    </w:lvl>
    <w:lvl w:ilvl="6" w:tplc="4426B5AA">
      <w:start w:val="1"/>
      <w:numFmt w:val="decimal"/>
      <w:lvlText w:val="%7."/>
      <w:lvlJc w:val="left"/>
      <w:pPr>
        <w:ind w:left="5040" w:hanging="360"/>
      </w:pPr>
    </w:lvl>
    <w:lvl w:ilvl="7" w:tplc="AF5AC092">
      <w:start w:val="1"/>
      <w:numFmt w:val="lowerLetter"/>
      <w:lvlText w:val="%8."/>
      <w:lvlJc w:val="left"/>
      <w:pPr>
        <w:ind w:left="5760" w:hanging="360"/>
      </w:pPr>
    </w:lvl>
    <w:lvl w:ilvl="8" w:tplc="36389514">
      <w:start w:val="1"/>
      <w:numFmt w:val="lowerRoman"/>
      <w:lvlText w:val="%9."/>
      <w:lvlJc w:val="right"/>
      <w:pPr>
        <w:ind w:left="6480" w:hanging="180"/>
      </w:pPr>
    </w:lvl>
  </w:abstractNum>
  <w:abstractNum w:abstractNumId="6" w15:restartNumberingAfterBreak="0">
    <w:nsid w:val="277ADF8A"/>
    <w:multiLevelType w:val="hybridMultilevel"/>
    <w:tmpl w:val="5FBC3AE6"/>
    <w:lvl w:ilvl="0" w:tplc="05D291EE">
      <w:start w:val="1"/>
      <w:numFmt w:val="bullet"/>
      <w:lvlText w:val=""/>
      <w:lvlJc w:val="left"/>
      <w:pPr>
        <w:ind w:left="720" w:hanging="360"/>
      </w:pPr>
      <w:rPr>
        <w:rFonts w:ascii="Symbol" w:hAnsi="Symbol" w:hint="default"/>
      </w:rPr>
    </w:lvl>
    <w:lvl w:ilvl="1" w:tplc="E64EC742">
      <w:start w:val="1"/>
      <w:numFmt w:val="bullet"/>
      <w:lvlText w:val="o"/>
      <w:lvlJc w:val="left"/>
      <w:pPr>
        <w:ind w:left="1440" w:hanging="360"/>
      </w:pPr>
      <w:rPr>
        <w:rFonts w:ascii="Courier New" w:hAnsi="Courier New" w:hint="default"/>
      </w:rPr>
    </w:lvl>
    <w:lvl w:ilvl="2" w:tplc="BC0EE846">
      <w:start w:val="1"/>
      <w:numFmt w:val="bullet"/>
      <w:lvlText w:val=""/>
      <w:lvlJc w:val="left"/>
      <w:pPr>
        <w:ind w:left="2160" w:hanging="360"/>
      </w:pPr>
      <w:rPr>
        <w:rFonts w:ascii="Wingdings" w:hAnsi="Wingdings" w:hint="default"/>
      </w:rPr>
    </w:lvl>
    <w:lvl w:ilvl="3" w:tplc="51AC9BC6">
      <w:start w:val="1"/>
      <w:numFmt w:val="bullet"/>
      <w:lvlText w:val=""/>
      <w:lvlJc w:val="left"/>
      <w:pPr>
        <w:ind w:left="2880" w:hanging="360"/>
      </w:pPr>
      <w:rPr>
        <w:rFonts w:ascii="Symbol" w:hAnsi="Symbol" w:hint="default"/>
      </w:rPr>
    </w:lvl>
    <w:lvl w:ilvl="4" w:tplc="8A0096D0">
      <w:start w:val="1"/>
      <w:numFmt w:val="bullet"/>
      <w:lvlText w:val="o"/>
      <w:lvlJc w:val="left"/>
      <w:pPr>
        <w:ind w:left="3600" w:hanging="360"/>
      </w:pPr>
      <w:rPr>
        <w:rFonts w:ascii="Courier New" w:hAnsi="Courier New" w:hint="default"/>
      </w:rPr>
    </w:lvl>
    <w:lvl w:ilvl="5" w:tplc="3B2442FE">
      <w:start w:val="1"/>
      <w:numFmt w:val="bullet"/>
      <w:lvlText w:val=""/>
      <w:lvlJc w:val="left"/>
      <w:pPr>
        <w:ind w:left="4320" w:hanging="360"/>
      </w:pPr>
      <w:rPr>
        <w:rFonts w:ascii="Wingdings" w:hAnsi="Wingdings" w:hint="default"/>
      </w:rPr>
    </w:lvl>
    <w:lvl w:ilvl="6" w:tplc="8F70368C">
      <w:start w:val="1"/>
      <w:numFmt w:val="bullet"/>
      <w:lvlText w:val=""/>
      <w:lvlJc w:val="left"/>
      <w:pPr>
        <w:ind w:left="5040" w:hanging="360"/>
      </w:pPr>
      <w:rPr>
        <w:rFonts w:ascii="Symbol" w:hAnsi="Symbol" w:hint="default"/>
      </w:rPr>
    </w:lvl>
    <w:lvl w:ilvl="7" w:tplc="24C4CBA8">
      <w:start w:val="1"/>
      <w:numFmt w:val="bullet"/>
      <w:lvlText w:val="o"/>
      <w:lvlJc w:val="left"/>
      <w:pPr>
        <w:ind w:left="5760" w:hanging="360"/>
      </w:pPr>
      <w:rPr>
        <w:rFonts w:ascii="Courier New" w:hAnsi="Courier New" w:hint="default"/>
      </w:rPr>
    </w:lvl>
    <w:lvl w:ilvl="8" w:tplc="772C2F52">
      <w:start w:val="1"/>
      <w:numFmt w:val="bullet"/>
      <w:lvlText w:val=""/>
      <w:lvlJc w:val="left"/>
      <w:pPr>
        <w:ind w:left="6480" w:hanging="360"/>
      </w:pPr>
      <w:rPr>
        <w:rFonts w:ascii="Wingdings" w:hAnsi="Wingdings" w:hint="default"/>
      </w:rPr>
    </w:lvl>
  </w:abstractNum>
  <w:abstractNum w:abstractNumId="7" w15:restartNumberingAfterBreak="0">
    <w:nsid w:val="2C07516A"/>
    <w:multiLevelType w:val="hybridMultilevel"/>
    <w:tmpl w:val="3A7E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B5966"/>
    <w:multiLevelType w:val="hybridMultilevel"/>
    <w:tmpl w:val="E39C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302BA"/>
    <w:multiLevelType w:val="hybridMultilevel"/>
    <w:tmpl w:val="E7426A52"/>
    <w:lvl w:ilvl="0" w:tplc="22FC6C34">
      <w:start w:val="1"/>
      <w:numFmt w:val="bullet"/>
      <w:lvlText w:val=""/>
      <w:lvlJc w:val="left"/>
      <w:pPr>
        <w:ind w:left="720" w:hanging="360"/>
      </w:pPr>
      <w:rPr>
        <w:rFonts w:ascii="Symbol" w:hAnsi="Symbol" w:hint="default"/>
      </w:rPr>
    </w:lvl>
    <w:lvl w:ilvl="1" w:tplc="62E8FA88">
      <w:start w:val="1"/>
      <w:numFmt w:val="bullet"/>
      <w:lvlText w:val="o"/>
      <w:lvlJc w:val="left"/>
      <w:pPr>
        <w:ind w:left="1440" w:hanging="360"/>
      </w:pPr>
      <w:rPr>
        <w:rFonts w:ascii="Courier New" w:hAnsi="Courier New" w:hint="default"/>
      </w:rPr>
    </w:lvl>
    <w:lvl w:ilvl="2" w:tplc="E1262412">
      <w:start w:val="1"/>
      <w:numFmt w:val="bullet"/>
      <w:lvlText w:val=""/>
      <w:lvlJc w:val="left"/>
      <w:pPr>
        <w:ind w:left="2160" w:hanging="360"/>
      </w:pPr>
      <w:rPr>
        <w:rFonts w:ascii="Wingdings" w:hAnsi="Wingdings" w:hint="default"/>
      </w:rPr>
    </w:lvl>
    <w:lvl w:ilvl="3" w:tplc="51D0EEFC">
      <w:start w:val="1"/>
      <w:numFmt w:val="bullet"/>
      <w:lvlText w:val=""/>
      <w:lvlJc w:val="left"/>
      <w:pPr>
        <w:ind w:left="2880" w:hanging="360"/>
      </w:pPr>
      <w:rPr>
        <w:rFonts w:ascii="Symbol" w:hAnsi="Symbol" w:hint="default"/>
      </w:rPr>
    </w:lvl>
    <w:lvl w:ilvl="4" w:tplc="D60AF95A">
      <w:start w:val="1"/>
      <w:numFmt w:val="bullet"/>
      <w:lvlText w:val="o"/>
      <w:lvlJc w:val="left"/>
      <w:pPr>
        <w:ind w:left="3600" w:hanging="360"/>
      </w:pPr>
      <w:rPr>
        <w:rFonts w:ascii="Courier New" w:hAnsi="Courier New" w:hint="default"/>
      </w:rPr>
    </w:lvl>
    <w:lvl w:ilvl="5" w:tplc="AB2EA9CA">
      <w:start w:val="1"/>
      <w:numFmt w:val="bullet"/>
      <w:lvlText w:val=""/>
      <w:lvlJc w:val="left"/>
      <w:pPr>
        <w:ind w:left="4320" w:hanging="360"/>
      </w:pPr>
      <w:rPr>
        <w:rFonts w:ascii="Wingdings" w:hAnsi="Wingdings" w:hint="default"/>
      </w:rPr>
    </w:lvl>
    <w:lvl w:ilvl="6" w:tplc="2F925B76">
      <w:start w:val="1"/>
      <w:numFmt w:val="bullet"/>
      <w:lvlText w:val=""/>
      <w:lvlJc w:val="left"/>
      <w:pPr>
        <w:ind w:left="5040" w:hanging="360"/>
      </w:pPr>
      <w:rPr>
        <w:rFonts w:ascii="Symbol" w:hAnsi="Symbol" w:hint="default"/>
      </w:rPr>
    </w:lvl>
    <w:lvl w:ilvl="7" w:tplc="10F296EC">
      <w:start w:val="1"/>
      <w:numFmt w:val="bullet"/>
      <w:lvlText w:val="o"/>
      <w:lvlJc w:val="left"/>
      <w:pPr>
        <w:ind w:left="5760" w:hanging="360"/>
      </w:pPr>
      <w:rPr>
        <w:rFonts w:ascii="Courier New" w:hAnsi="Courier New" w:hint="default"/>
      </w:rPr>
    </w:lvl>
    <w:lvl w:ilvl="8" w:tplc="61B4C246">
      <w:start w:val="1"/>
      <w:numFmt w:val="bullet"/>
      <w:lvlText w:val=""/>
      <w:lvlJc w:val="left"/>
      <w:pPr>
        <w:ind w:left="6480" w:hanging="360"/>
      </w:pPr>
      <w:rPr>
        <w:rFonts w:ascii="Wingdings" w:hAnsi="Wingdings" w:hint="default"/>
      </w:rPr>
    </w:lvl>
  </w:abstractNum>
  <w:abstractNum w:abstractNumId="10" w15:restartNumberingAfterBreak="0">
    <w:nsid w:val="35930A37"/>
    <w:multiLevelType w:val="hybridMultilevel"/>
    <w:tmpl w:val="20442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BB1C5B"/>
    <w:multiLevelType w:val="hybridMultilevel"/>
    <w:tmpl w:val="F40E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06FC3"/>
    <w:multiLevelType w:val="hybridMultilevel"/>
    <w:tmpl w:val="C6FE7878"/>
    <w:lvl w:ilvl="0" w:tplc="36A83156">
      <w:start w:val="1"/>
      <w:numFmt w:val="bullet"/>
      <w:lvlText w:val="o"/>
      <w:lvlJc w:val="left"/>
      <w:pPr>
        <w:ind w:left="720" w:hanging="360"/>
      </w:pPr>
      <w:rPr>
        <w:rFonts w:ascii="Courier New" w:hAnsi="Courier New"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A37943"/>
    <w:multiLevelType w:val="hybridMultilevel"/>
    <w:tmpl w:val="6E46D100"/>
    <w:lvl w:ilvl="0" w:tplc="9CA6FDDE">
      <w:start w:val="1"/>
      <w:numFmt w:val="decimal"/>
      <w:lvlText w:val="%1)"/>
      <w:lvlJc w:val="left"/>
      <w:pPr>
        <w:ind w:left="720" w:hanging="360"/>
      </w:pPr>
    </w:lvl>
    <w:lvl w:ilvl="1" w:tplc="FC6AF190">
      <w:start w:val="1"/>
      <w:numFmt w:val="lowerLetter"/>
      <w:lvlText w:val="%2."/>
      <w:lvlJc w:val="left"/>
      <w:pPr>
        <w:ind w:left="1440" w:hanging="360"/>
      </w:pPr>
    </w:lvl>
    <w:lvl w:ilvl="2" w:tplc="DA662CE0">
      <w:start w:val="1"/>
      <w:numFmt w:val="lowerRoman"/>
      <w:lvlText w:val="%3."/>
      <w:lvlJc w:val="right"/>
      <w:pPr>
        <w:ind w:left="2160" w:hanging="180"/>
      </w:pPr>
    </w:lvl>
    <w:lvl w:ilvl="3" w:tplc="D9EA7BBC">
      <w:start w:val="1"/>
      <w:numFmt w:val="decimal"/>
      <w:lvlText w:val="%4."/>
      <w:lvlJc w:val="left"/>
      <w:pPr>
        <w:ind w:left="2880" w:hanging="360"/>
      </w:pPr>
    </w:lvl>
    <w:lvl w:ilvl="4" w:tplc="56AED3C4">
      <w:start w:val="1"/>
      <w:numFmt w:val="lowerLetter"/>
      <w:lvlText w:val="%5."/>
      <w:lvlJc w:val="left"/>
      <w:pPr>
        <w:ind w:left="3600" w:hanging="360"/>
      </w:pPr>
    </w:lvl>
    <w:lvl w:ilvl="5" w:tplc="8A4879FC">
      <w:start w:val="1"/>
      <w:numFmt w:val="lowerRoman"/>
      <w:lvlText w:val="%6."/>
      <w:lvlJc w:val="right"/>
      <w:pPr>
        <w:ind w:left="4320" w:hanging="180"/>
      </w:pPr>
    </w:lvl>
    <w:lvl w:ilvl="6" w:tplc="137CC216">
      <w:start w:val="1"/>
      <w:numFmt w:val="decimal"/>
      <w:lvlText w:val="%7."/>
      <w:lvlJc w:val="left"/>
      <w:pPr>
        <w:ind w:left="5040" w:hanging="360"/>
      </w:pPr>
    </w:lvl>
    <w:lvl w:ilvl="7" w:tplc="43EE51C0">
      <w:start w:val="1"/>
      <w:numFmt w:val="lowerLetter"/>
      <w:lvlText w:val="%8."/>
      <w:lvlJc w:val="left"/>
      <w:pPr>
        <w:ind w:left="5760" w:hanging="360"/>
      </w:pPr>
    </w:lvl>
    <w:lvl w:ilvl="8" w:tplc="B55065D0">
      <w:start w:val="1"/>
      <w:numFmt w:val="lowerRoman"/>
      <w:lvlText w:val="%9."/>
      <w:lvlJc w:val="right"/>
      <w:pPr>
        <w:ind w:left="6480" w:hanging="180"/>
      </w:pPr>
    </w:lvl>
  </w:abstractNum>
  <w:abstractNum w:abstractNumId="14" w15:restartNumberingAfterBreak="0">
    <w:nsid w:val="502429D7"/>
    <w:multiLevelType w:val="hybridMultilevel"/>
    <w:tmpl w:val="D4344498"/>
    <w:lvl w:ilvl="0" w:tplc="08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EC75F3"/>
    <w:multiLevelType w:val="hybridMultilevel"/>
    <w:tmpl w:val="97922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930B02"/>
    <w:multiLevelType w:val="hybridMultilevel"/>
    <w:tmpl w:val="5C3CE6B6"/>
    <w:lvl w:ilvl="0" w:tplc="85429EBE">
      <w:start w:val="1"/>
      <w:numFmt w:val="upperLetter"/>
      <w:lvlText w:val="%1)"/>
      <w:lvlJc w:val="left"/>
      <w:pPr>
        <w:ind w:left="1080" w:hanging="360"/>
      </w:pPr>
    </w:lvl>
    <w:lvl w:ilvl="1" w:tplc="451A54F0">
      <w:start w:val="1"/>
      <w:numFmt w:val="lowerLetter"/>
      <w:lvlText w:val="%2."/>
      <w:lvlJc w:val="left"/>
      <w:pPr>
        <w:ind w:left="1800" w:hanging="360"/>
      </w:pPr>
    </w:lvl>
    <w:lvl w:ilvl="2" w:tplc="FD622F00">
      <w:start w:val="1"/>
      <w:numFmt w:val="lowerRoman"/>
      <w:lvlText w:val="%3."/>
      <w:lvlJc w:val="right"/>
      <w:pPr>
        <w:ind w:left="2520" w:hanging="180"/>
      </w:pPr>
    </w:lvl>
    <w:lvl w:ilvl="3" w:tplc="7936AF14">
      <w:start w:val="1"/>
      <w:numFmt w:val="decimal"/>
      <w:lvlText w:val="%4."/>
      <w:lvlJc w:val="left"/>
      <w:pPr>
        <w:ind w:left="3240" w:hanging="360"/>
      </w:pPr>
    </w:lvl>
    <w:lvl w:ilvl="4" w:tplc="3B2211EC">
      <w:start w:val="1"/>
      <w:numFmt w:val="lowerLetter"/>
      <w:lvlText w:val="%5."/>
      <w:lvlJc w:val="left"/>
      <w:pPr>
        <w:ind w:left="3960" w:hanging="360"/>
      </w:pPr>
    </w:lvl>
    <w:lvl w:ilvl="5" w:tplc="EE34EA82">
      <w:start w:val="1"/>
      <w:numFmt w:val="lowerRoman"/>
      <w:lvlText w:val="%6."/>
      <w:lvlJc w:val="right"/>
      <w:pPr>
        <w:ind w:left="4680" w:hanging="180"/>
      </w:pPr>
    </w:lvl>
    <w:lvl w:ilvl="6" w:tplc="32A2BE86">
      <w:start w:val="1"/>
      <w:numFmt w:val="decimal"/>
      <w:lvlText w:val="%7."/>
      <w:lvlJc w:val="left"/>
      <w:pPr>
        <w:ind w:left="5400" w:hanging="360"/>
      </w:pPr>
    </w:lvl>
    <w:lvl w:ilvl="7" w:tplc="AFD86C58">
      <w:start w:val="1"/>
      <w:numFmt w:val="lowerLetter"/>
      <w:lvlText w:val="%8."/>
      <w:lvlJc w:val="left"/>
      <w:pPr>
        <w:ind w:left="6120" w:hanging="360"/>
      </w:pPr>
    </w:lvl>
    <w:lvl w:ilvl="8" w:tplc="CAB4F24C">
      <w:start w:val="1"/>
      <w:numFmt w:val="lowerRoman"/>
      <w:lvlText w:val="%9."/>
      <w:lvlJc w:val="right"/>
      <w:pPr>
        <w:ind w:left="6840" w:hanging="180"/>
      </w:pPr>
    </w:lvl>
  </w:abstractNum>
  <w:abstractNum w:abstractNumId="17" w15:restartNumberingAfterBreak="0">
    <w:nsid w:val="603B965C"/>
    <w:multiLevelType w:val="hybridMultilevel"/>
    <w:tmpl w:val="96E45744"/>
    <w:lvl w:ilvl="0" w:tplc="219CCE92">
      <w:start w:val="1"/>
      <w:numFmt w:val="bullet"/>
      <w:lvlText w:val=""/>
      <w:lvlJc w:val="left"/>
      <w:pPr>
        <w:ind w:left="720" w:hanging="360"/>
      </w:pPr>
      <w:rPr>
        <w:rFonts w:ascii="Symbol" w:hAnsi="Symbol" w:hint="default"/>
      </w:rPr>
    </w:lvl>
    <w:lvl w:ilvl="1" w:tplc="4E0C8F78">
      <w:start w:val="1"/>
      <w:numFmt w:val="bullet"/>
      <w:lvlText w:val="o"/>
      <w:lvlJc w:val="left"/>
      <w:pPr>
        <w:ind w:left="1440" w:hanging="360"/>
      </w:pPr>
      <w:rPr>
        <w:rFonts w:ascii="Courier New" w:hAnsi="Courier New" w:hint="default"/>
      </w:rPr>
    </w:lvl>
    <w:lvl w:ilvl="2" w:tplc="8E84FD7A">
      <w:start w:val="1"/>
      <w:numFmt w:val="bullet"/>
      <w:lvlText w:val=""/>
      <w:lvlJc w:val="left"/>
      <w:pPr>
        <w:ind w:left="2160" w:hanging="360"/>
      </w:pPr>
      <w:rPr>
        <w:rFonts w:ascii="Wingdings" w:hAnsi="Wingdings" w:hint="default"/>
      </w:rPr>
    </w:lvl>
    <w:lvl w:ilvl="3" w:tplc="E4D20F40">
      <w:start w:val="1"/>
      <w:numFmt w:val="bullet"/>
      <w:lvlText w:val=""/>
      <w:lvlJc w:val="left"/>
      <w:pPr>
        <w:ind w:left="2880" w:hanging="360"/>
      </w:pPr>
      <w:rPr>
        <w:rFonts w:ascii="Symbol" w:hAnsi="Symbol" w:hint="default"/>
      </w:rPr>
    </w:lvl>
    <w:lvl w:ilvl="4" w:tplc="530A160E">
      <w:start w:val="1"/>
      <w:numFmt w:val="bullet"/>
      <w:lvlText w:val="o"/>
      <w:lvlJc w:val="left"/>
      <w:pPr>
        <w:ind w:left="3600" w:hanging="360"/>
      </w:pPr>
      <w:rPr>
        <w:rFonts w:ascii="Courier New" w:hAnsi="Courier New" w:hint="default"/>
      </w:rPr>
    </w:lvl>
    <w:lvl w:ilvl="5" w:tplc="72FA3E0E">
      <w:start w:val="1"/>
      <w:numFmt w:val="bullet"/>
      <w:lvlText w:val=""/>
      <w:lvlJc w:val="left"/>
      <w:pPr>
        <w:ind w:left="4320" w:hanging="360"/>
      </w:pPr>
      <w:rPr>
        <w:rFonts w:ascii="Wingdings" w:hAnsi="Wingdings" w:hint="default"/>
      </w:rPr>
    </w:lvl>
    <w:lvl w:ilvl="6" w:tplc="02B2AC60">
      <w:start w:val="1"/>
      <w:numFmt w:val="bullet"/>
      <w:lvlText w:val=""/>
      <w:lvlJc w:val="left"/>
      <w:pPr>
        <w:ind w:left="5040" w:hanging="360"/>
      </w:pPr>
      <w:rPr>
        <w:rFonts w:ascii="Symbol" w:hAnsi="Symbol" w:hint="default"/>
      </w:rPr>
    </w:lvl>
    <w:lvl w:ilvl="7" w:tplc="8EDE6D5C">
      <w:start w:val="1"/>
      <w:numFmt w:val="bullet"/>
      <w:lvlText w:val="o"/>
      <w:lvlJc w:val="left"/>
      <w:pPr>
        <w:ind w:left="5760" w:hanging="360"/>
      </w:pPr>
      <w:rPr>
        <w:rFonts w:ascii="Courier New" w:hAnsi="Courier New" w:hint="default"/>
      </w:rPr>
    </w:lvl>
    <w:lvl w:ilvl="8" w:tplc="C632F97A">
      <w:start w:val="1"/>
      <w:numFmt w:val="bullet"/>
      <w:lvlText w:val=""/>
      <w:lvlJc w:val="left"/>
      <w:pPr>
        <w:ind w:left="6480" w:hanging="360"/>
      </w:pPr>
      <w:rPr>
        <w:rFonts w:ascii="Wingdings" w:hAnsi="Wingdings" w:hint="default"/>
      </w:rPr>
    </w:lvl>
  </w:abstractNum>
  <w:abstractNum w:abstractNumId="18" w15:restartNumberingAfterBreak="0">
    <w:nsid w:val="638CDA94"/>
    <w:multiLevelType w:val="hybridMultilevel"/>
    <w:tmpl w:val="536E19F6"/>
    <w:lvl w:ilvl="0" w:tplc="6A581154">
      <w:start w:val="1"/>
      <w:numFmt w:val="bullet"/>
      <w:lvlText w:val=""/>
      <w:lvlJc w:val="left"/>
      <w:pPr>
        <w:ind w:left="720" w:hanging="360"/>
      </w:pPr>
      <w:rPr>
        <w:rFonts w:ascii="Symbol" w:hAnsi="Symbol" w:hint="default"/>
      </w:rPr>
    </w:lvl>
    <w:lvl w:ilvl="1" w:tplc="43D00280">
      <w:start w:val="1"/>
      <w:numFmt w:val="bullet"/>
      <w:lvlText w:val="o"/>
      <w:lvlJc w:val="left"/>
      <w:pPr>
        <w:ind w:left="1440" w:hanging="360"/>
      </w:pPr>
      <w:rPr>
        <w:rFonts w:ascii="Courier New" w:hAnsi="Courier New" w:hint="default"/>
      </w:rPr>
    </w:lvl>
    <w:lvl w:ilvl="2" w:tplc="5BECD0FC">
      <w:start w:val="1"/>
      <w:numFmt w:val="bullet"/>
      <w:lvlText w:val=""/>
      <w:lvlJc w:val="left"/>
      <w:pPr>
        <w:ind w:left="2160" w:hanging="360"/>
      </w:pPr>
      <w:rPr>
        <w:rFonts w:ascii="Wingdings" w:hAnsi="Wingdings" w:hint="default"/>
      </w:rPr>
    </w:lvl>
    <w:lvl w:ilvl="3" w:tplc="05587DB6">
      <w:start w:val="1"/>
      <w:numFmt w:val="bullet"/>
      <w:lvlText w:val=""/>
      <w:lvlJc w:val="left"/>
      <w:pPr>
        <w:ind w:left="2880" w:hanging="360"/>
      </w:pPr>
      <w:rPr>
        <w:rFonts w:ascii="Symbol" w:hAnsi="Symbol" w:hint="default"/>
      </w:rPr>
    </w:lvl>
    <w:lvl w:ilvl="4" w:tplc="20DE4694">
      <w:start w:val="1"/>
      <w:numFmt w:val="bullet"/>
      <w:lvlText w:val="o"/>
      <w:lvlJc w:val="left"/>
      <w:pPr>
        <w:ind w:left="3600" w:hanging="360"/>
      </w:pPr>
      <w:rPr>
        <w:rFonts w:ascii="Courier New" w:hAnsi="Courier New" w:hint="default"/>
      </w:rPr>
    </w:lvl>
    <w:lvl w:ilvl="5" w:tplc="2798732A">
      <w:start w:val="1"/>
      <w:numFmt w:val="bullet"/>
      <w:lvlText w:val=""/>
      <w:lvlJc w:val="left"/>
      <w:pPr>
        <w:ind w:left="4320" w:hanging="360"/>
      </w:pPr>
      <w:rPr>
        <w:rFonts w:ascii="Wingdings" w:hAnsi="Wingdings" w:hint="default"/>
      </w:rPr>
    </w:lvl>
    <w:lvl w:ilvl="6" w:tplc="883A9D1C">
      <w:start w:val="1"/>
      <w:numFmt w:val="bullet"/>
      <w:lvlText w:val=""/>
      <w:lvlJc w:val="left"/>
      <w:pPr>
        <w:ind w:left="5040" w:hanging="360"/>
      </w:pPr>
      <w:rPr>
        <w:rFonts w:ascii="Symbol" w:hAnsi="Symbol" w:hint="default"/>
      </w:rPr>
    </w:lvl>
    <w:lvl w:ilvl="7" w:tplc="B2503CB6">
      <w:start w:val="1"/>
      <w:numFmt w:val="bullet"/>
      <w:lvlText w:val="o"/>
      <w:lvlJc w:val="left"/>
      <w:pPr>
        <w:ind w:left="5760" w:hanging="360"/>
      </w:pPr>
      <w:rPr>
        <w:rFonts w:ascii="Courier New" w:hAnsi="Courier New" w:hint="default"/>
      </w:rPr>
    </w:lvl>
    <w:lvl w:ilvl="8" w:tplc="5F6C1200">
      <w:start w:val="1"/>
      <w:numFmt w:val="bullet"/>
      <w:lvlText w:val=""/>
      <w:lvlJc w:val="left"/>
      <w:pPr>
        <w:ind w:left="6480" w:hanging="360"/>
      </w:pPr>
      <w:rPr>
        <w:rFonts w:ascii="Wingdings" w:hAnsi="Wingdings" w:hint="default"/>
      </w:rPr>
    </w:lvl>
  </w:abstractNum>
  <w:abstractNum w:abstractNumId="19" w15:restartNumberingAfterBreak="0">
    <w:nsid w:val="6E56DC96"/>
    <w:multiLevelType w:val="hybridMultilevel"/>
    <w:tmpl w:val="99F25A36"/>
    <w:lvl w:ilvl="0" w:tplc="5EF08E0A">
      <w:start w:val="1"/>
      <w:numFmt w:val="upperLetter"/>
      <w:lvlText w:val="%1)"/>
      <w:lvlJc w:val="left"/>
      <w:pPr>
        <w:ind w:left="720" w:hanging="360"/>
      </w:pPr>
    </w:lvl>
    <w:lvl w:ilvl="1" w:tplc="BDAC0A76">
      <w:start w:val="1"/>
      <w:numFmt w:val="lowerLetter"/>
      <w:lvlText w:val="%2."/>
      <w:lvlJc w:val="left"/>
      <w:pPr>
        <w:ind w:left="1440" w:hanging="360"/>
      </w:pPr>
    </w:lvl>
    <w:lvl w:ilvl="2" w:tplc="C48E3240">
      <w:start w:val="1"/>
      <w:numFmt w:val="lowerRoman"/>
      <w:lvlText w:val="%3."/>
      <w:lvlJc w:val="right"/>
      <w:pPr>
        <w:ind w:left="2160" w:hanging="180"/>
      </w:pPr>
    </w:lvl>
    <w:lvl w:ilvl="3" w:tplc="369EA4D6">
      <w:start w:val="1"/>
      <w:numFmt w:val="decimal"/>
      <w:lvlText w:val="%4."/>
      <w:lvlJc w:val="left"/>
      <w:pPr>
        <w:ind w:left="2880" w:hanging="360"/>
      </w:pPr>
    </w:lvl>
    <w:lvl w:ilvl="4" w:tplc="5544A436">
      <w:start w:val="1"/>
      <w:numFmt w:val="lowerLetter"/>
      <w:lvlText w:val="%5."/>
      <w:lvlJc w:val="left"/>
      <w:pPr>
        <w:ind w:left="3600" w:hanging="360"/>
      </w:pPr>
    </w:lvl>
    <w:lvl w:ilvl="5" w:tplc="1A7A3E2A">
      <w:start w:val="1"/>
      <w:numFmt w:val="lowerRoman"/>
      <w:lvlText w:val="%6."/>
      <w:lvlJc w:val="right"/>
      <w:pPr>
        <w:ind w:left="4320" w:hanging="180"/>
      </w:pPr>
    </w:lvl>
    <w:lvl w:ilvl="6" w:tplc="4B186A9E">
      <w:start w:val="1"/>
      <w:numFmt w:val="decimal"/>
      <w:lvlText w:val="%7."/>
      <w:lvlJc w:val="left"/>
      <w:pPr>
        <w:ind w:left="5040" w:hanging="360"/>
      </w:pPr>
    </w:lvl>
    <w:lvl w:ilvl="7" w:tplc="C6FE97E4">
      <w:start w:val="1"/>
      <w:numFmt w:val="lowerLetter"/>
      <w:lvlText w:val="%8."/>
      <w:lvlJc w:val="left"/>
      <w:pPr>
        <w:ind w:left="5760" w:hanging="360"/>
      </w:pPr>
    </w:lvl>
    <w:lvl w:ilvl="8" w:tplc="B31CCB98">
      <w:start w:val="1"/>
      <w:numFmt w:val="lowerRoman"/>
      <w:lvlText w:val="%9."/>
      <w:lvlJc w:val="right"/>
      <w:pPr>
        <w:ind w:left="6480" w:hanging="180"/>
      </w:pPr>
    </w:lvl>
  </w:abstractNum>
  <w:abstractNum w:abstractNumId="20" w15:restartNumberingAfterBreak="0">
    <w:nsid w:val="70EEDA7A"/>
    <w:multiLevelType w:val="hybridMultilevel"/>
    <w:tmpl w:val="D2BE63DC"/>
    <w:lvl w:ilvl="0" w:tplc="8AE60AF6">
      <w:start w:val="1"/>
      <w:numFmt w:val="bullet"/>
      <w:lvlText w:val=""/>
      <w:lvlJc w:val="left"/>
      <w:pPr>
        <w:ind w:left="720" w:hanging="360"/>
      </w:pPr>
      <w:rPr>
        <w:rFonts w:ascii="Symbol" w:hAnsi="Symbol" w:hint="default"/>
      </w:rPr>
    </w:lvl>
    <w:lvl w:ilvl="1" w:tplc="FC68DD1A">
      <w:start w:val="1"/>
      <w:numFmt w:val="bullet"/>
      <w:lvlText w:val="o"/>
      <w:lvlJc w:val="left"/>
      <w:pPr>
        <w:ind w:left="1440" w:hanging="360"/>
      </w:pPr>
      <w:rPr>
        <w:rFonts w:ascii="Symbol" w:hAnsi="Symbol" w:hint="default"/>
      </w:rPr>
    </w:lvl>
    <w:lvl w:ilvl="2" w:tplc="ADB2F8C8">
      <w:start w:val="1"/>
      <w:numFmt w:val="bullet"/>
      <w:lvlText w:val=""/>
      <w:lvlJc w:val="left"/>
      <w:pPr>
        <w:ind w:left="2160" w:hanging="360"/>
      </w:pPr>
      <w:rPr>
        <w:rFonts w:ascii="Wingdings" w:hAnsi="Wingdings" w:hint="default"/>
      </w:rPr>
    </w:lvl>
    <w:lvl w:ilvl="3" w:tplc="CCBA8430">
      <w:start w:val="1"/>
      <w:numFmt w:val="bullet"/>
      <w:lvlText w:val=""/>
      <w:lvlJc w:val="left"/>
      <w:pPr>
        <w:ind w:left="2880" w:hanging="360"/>
      </w:pPr>
      <w:rPr>
        <w:rFonts w:ascii="Symbol" w:hAnsi="Symbol" w:hint="default"/>
      </w:rPr>
    </w:lvl>
    <w:lvl w:ilvl="4" w:tplc="CFAC9260">
      <w:start w:val="1"/>
      <w:numFmt w:val="bullet"/>
      <w:lvlText w:val="o"/>
      <w:lvlJc w:val="left"/>
      <w:pPr>
        <w:ind w:left="3600" w:hanging="360"/>
      </w:pPr>
      <w:rPr>
        <w:rFonts w:ascii="Courier New" w:hAnsi="Courier New" w:hint="default"/>
      </w:rPr>
    </w:lvl>
    <w:lvl w:ilvl="5" w:tplc="0A2C7644">
      <w:start w:val="1"/>
      <w:numFmt w:val="bullet"/>
      <w:lvlText w:val=""/>
      <w:lvlJc w:val="left"/>
      <w:pPr>
        <w:ind w:left="4320" w:hanging="360"/>
      </w:pPr>
      <w:rPr>
        <w:rFonts w:ascii="Wingdings" w:hAnsi="Wingdings" w:hint="default"/>
      </w:rPr>
    </w:lvl>
    <w:lvl w:ilvl="6" w:tplc="B23EA854">
      <w:start w:val="1"/>
      <w:numFmt w:val="bullet"/>
      <w:lvlText w:val=""/>
      <w:lvlJc w:val="left"/>
      <w:pPr>
        <w:ind w:left="5040" w:hanging="360"/>
      </w:pPr>
      <w:rPr>
        <w:rFonts w:ascii="Symbol" w:hAnsi="Symbol" w:hint="default"/>
      </w:rPr>
    </w:lvl>
    <w:lvl w:ilvl="7" w:tplc="416054CA">
      <w:start w:val="1"/>
      <w:numFmt w:val="bullet"/>
      <w:lvlText w:val="o"/>
      <w:lvlJc w:val="left"/>
      <w:pPr>
        <w:ind w:left="5760" w:hanging="360"/>
      </w:pPr>
      <w:rPr>
        <w:rFonts w:ascii="Courier New" w:hAnsi="Courier New" w:hint="default"/>
      </w:rPr>
    </w:lvl>
    <w:lvl w:ilvl="8" w:tplc="2312D828">
      <w:start w:val="1"/>
      <w:numFmt w:val="bullet"/>
      <w:lvlText w:val=""/>
      <w:lvlJc w:val="left"/>
      <w:pPr>
        <w:ind w:left="6480" w:hanging="360"/>
      </w:pPr>
      <w:rPr>
        <w:rFonts w:ascii="Wingdings" w:hAnsi="Wingdings" w:hint="default"/>
      </w:rPr>
    </w:lvl>
  </w:abstractNum>
  <w:abstractNum w:abstractNumId="21" w15:restartNumberingAfterBreak="0">
    <w:nsid w:val="74AFFD87"/>
    <w:multiLevelType w:val="hybridMultilevel"/>
    <w:tmpl w:val="EFE6CD84"/>
    <w:lvl w:ilvl="0" w:tplc="BEA20724">
      <w:start w:val="1"/>
      <w:numFmt w:val="bullet"/>
      <w:lvlText w:val=""/>
      <w:lvlJc w:val="left"/>
      <w:pPr>
        <w:ind w:left="720" w:hanging="360"/>
      </w:pPr>
      <w:rPr>
        <w:rFonts w:ascii="Symbol" w:hAnsi="Symbol" w:hint="default"/>
      </w:rPr>
    </w:lvl>
    <w:lvl w:ilvl="1" w:tplc="2B907E96">
      <w:start w:val="1"/>
      <w:numFmt w:val="bullet"/>
      <w:lvlText w:val="o"/>
      <w:lvlJc w:val="left"/>
      <w:pPr>
        <w:ind w:left="1440" w:hanging="360"/>
      </w:pPr>
      <w:rPr>
        <w:rFonts w:ascii="Symbol" w:hAnsi="Symbol" w:hint="default"/>
      </w:rPr>
    </w:lvl>
    <w:lvl w:ilvl="2" w:tplc="AA6EDD7E">
      <w:start w:val="1"/>
      <w:numFmt w:val="bullet"/>
      <w:lvlText w:val=""/>
      <w:lvlJc w:val="left"/>
      <w:pPr>
        <w:ind w:left="2160" w:hanging="360"/>
      </w:pPr>
      <w:rPr>
        <w:rFonts w:ascii="Wingdings" w:hAnsi="Wingdings" w:hint="default"/>
      </w:rPr>
    </w:lvl>
    <w:lvl w:ilvl="3" w:tplc="E80E01D4">
      <w:start w:val="1"/>
      <w:numFmt w:val="bullet"/>
      <w:lvlText w:val=""/>
      <w:lvlJc w:val="left"/>
      <w:pPr>
        <w:ind w:left="2880" w:hanging="360"/>
      </w:pPr>
      <w:rPr>
        <w:rFonts w:ascii="Symbol" w:hAnsi="Symbol" w:hint="default"/>
      </w:rPr>
    </w:lvl>
    <w:lvl w:ilvl="4" w:tplc="83A23E00">
      <w:start w:val="1"/>
      <w:numFmt w:val="bullet"/>
      <w:lvlText w:val="o"/>
      <w:lvlJc w:val="left"/>
      <w:pPr>
        <w:ind w:left="3600" w:hanging="360"/>
      </w:pPr>
      <w:rPr>
        <w:rFonts w:ascii="Courier New" w:hAnsi="Courier New" w:hint="default"/>
      </w:rPr>
    </w:lvl>
    <w:lvl w:ilvl="5" w:tplc="1242BA24">
      <w:start w:val="1"/>
      <w:numFmt w:val="bullet"/>
      <w:lvlText w:val=""/>
      <w:lvlJc w:val="left"/>
      <w:pPr>
        <w:ind w:left="4320" w:hanging="360"/>
      </w:pPr>
      <w:rPr>
        <w:rFonts w:ascii="Wingdings" w:hAnsi="Wingdings" w:hint="default"/>
      </w:rPr>
    </w:lvl>
    <w:lvl w:ilvl="6" w:tplc="B0C05A7E">
      <w:start w:val="1"/>
      <w:numFmt w:val="bullet"/>
      <w:lvlText w:val=""/>
      <w:lvlJc w:val="left"/>
      <w:pPr>
        <w:ind w:left="5040" w:hanging="360"/>
      </w:pPr>
      <w:rPr>
        <w:rFonts w:ascii="Symbol" w:hAnsi="Symbol" w:hint="default"/>
      </w:rPr>
    </w:lvl>
    <w:lvl w:ilvl="7" w:tplc="2AAC6FA8">
      <w:start w:val="1"/>
      <w:numFmt w:val="bullet"/>
      <w:lvlText w:val="o"/>
      <w:lvlJc w:val="left"/>
      <w:pPr>
        <w:ind w:left="5760" w:hanging="360"/>
      </w:pPr>
      <w:rPr>
        <w:rFonts w:ascii="Courier New" w:hAnsi="Courier New" w:hint="default"/>
      </w:rPr>
    </w:lvl>
    <w:lvl w:ilvl="8" w:tplc="F3A6E3D6">
      <w:start w:val="1"/>
      <w:numFmt w:val="bullet"/>
      <w:lvlText w:val=""/>
      <w:lvlJc w:val="left"/>
      <w:pPr>
        <w:ind w:left="6480" w:hanging="360"/>
      </w:pPr>
      <w:rPr>
        <w:rFonts w:ascii="Wingdings" w:hAnsi="Wingdings" w:hint="default"/>
      </w:rPr>
    </w:lvl>
  </w:abstractNum>
  <w:abstractNum w:abstractNumId="22" w15:restartNumberingAfterBreak="0">
    <w:nsid w:val="7AC65D53"/>
    <w:multiLevelType w:val="hybridMultilevel"/>
    <w:tmpl w:val="20F4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D4CFE"/>
    <w:multiLevelType w:val="hybridMultilevel"/>
    <w:tmpl w:val="05D2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529566">
    <w:abstractNumId w:val="3"/>
  </w:num>
  <w:num w:numId="2" w16cid:durableId="2027362297">
    <w:abstractNumId w:val="5"/>
  </w:num>
  <w:num w:numId="3" w16cid:durableId="11340251">
    <w:abstractNumId w:val="19"/>
  </w:num>
  <w:num w:numId="4" w16cid:durableId="51928312">
    <w:abstractNumId w:val="16"/>
  </w:num>
  <w:num w:numId="5" w16cid:durableId="1684087622">
    <w:abstractNumId w:val="21"/>
  </w:num>
  <w:num w:numId="6" w16cid:durableId="2075616575">
    <w:abstractNumId w:val="20"/>
  </w:num>
  <w:num w:numId="7" w16cid:durableId="367293097">
    <w:abstractNumId w:val="6"/>
  </w:num>
  <w:num w:numId="8" w16cid:durableId="1031491106">
    <w:abstractNumId w:val="9"/>
  </w:num>
  <w:num w:numId="9" w16cid:durableId="1008754902">
    <w:abstractNumId w:val="18"/>
  </w:num>
  <w:num w:numId="10" w16cid:durableId="1419406162">
    <w:abstractNumId w:val="13"/>
  </w:num>
  <w:num w:numId="11" w16cid:durableId="836306971">
    <w:abstractNumId w:val="17"/>
  </w:num>
  <w:num w:numId="12" w16cid:durableId="416219729">
    <w:abstractNumId w:val="2"/>
  </w:num>
  <w:num w:numId="13" w16cid:durableId="1654482683">
    <w:abstractNumId w:val="0"/>
  </w:num>
  <w:num w:numId="14" w16cid:durableId="102850313">
    <w:abstractNumId w:val="7"/>
  </w:num>
  <w:num w:numId="15" w16cid:durableId="1341157363">
    <w:abstractNumId w:val="23"/>
  </w:num>
  <w:num w:numId="16" w16cid:durableId="1179738242">
    <w:abstractNumId w:val="8"/>
  </w:num>
  <w:num w:numId="17" w16cid:durableId="646860084">
    <w:abstractNumId w:val="22"/>
  </w:num>
  <w:num w:numId="18" w16cid:durableId="389577412">
    <w:abstractNumId w:val="1"/>
  </w:num>
  <w:num w:numId="19" w16cid:durableId="1686207227">
    <w:abstractNumId w:val="11"/>
  </w:num>
  <w:num w:numId="20" w16cid:durableId="1392731692">
    <w:abstractNumId w:val="14"/>
  </w:num>
  <w:num w:numId="21" w16cid:durableId="1398240069">
    <w:abstractNumId w:val="12"/>
  </w:num>
  <w:num w:numId="22" w16cid:durableId="1454516595">
    <w:abstractNumId w:val="4"/>
  </w:num>
  <w:num w:numId="23" w16cid:durableId="2032143972">
    <w:abstractNumId w:val="15"/>
  </w:num>
  <w:num w:numId="24" w16cid:durableId="1194266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3F"/>
    <w:rsid w:val="00006C0C"/>
    <w:rsid w:val="00007931"/>
    <w:rsid w:val="000108D8"/>
    <w:rsid w:val="00011BD9"/>
    <w:rsid w:val="00035A29"/>
    <w:rsid w:val="00037316"/>
    <w:rsid w:val="00040B73"/>
    <w:rsid w:val="00045273"/>
    <w:rsid w:val="00045496"/>
    <w:rsid w:val="0004788E"/>
    <w:rsid w:val="00050F7C"/>
    <w:rsid w:val="0005717A"/>
    <w:rsid w:val="0006361A"/>
    <w:rsid w:val="00066CBC"/>
    <w:rsid w:val="00073EB3"/>
    <w:rsid w:val="000753FA"/>
    <w:rsid w:val="000822A5"/>
    <w:rsid w:val="00090322"/>
    <w:rsid w:val="00092900"/>
    <w:rsid w:val="000B1DC0"/>
    <w:rsid w:val="000B2555"/>
    <w:rsid w:val="000B637A"/>
    <w:rsid w:val="000B6659"/>
    <w:rsid w:val="000C0A83"/>
    <w:rsid w:val="000C73D7"/>
    <w:rsid w:val="000E1A3D"/>
    <w:rsid w:val="000E2D2B"/>
    <w:rsid w:val="000E704D"/>
    <w:rsid w:val="000F11E6"/>
    <w:rsid w:val="000F5901"/>
    <w:rsid w:val="000F6A35"/>
    <w:rsid w:val="00100D21"/>
    <w:rsid w:val="00102863"/>
    <w:rsid w:val="001051DD"/>
    <w:rsid w:val="00111011"/>
    <w:rsid w:val="001163A2"/>
    <w:rsid w:val="00133AD7"/>
    <w:rsid w:val="00136B8F"/>
    <w:rsid w:val="00143E15"/>
    <w:rsid w:val="00145EE4"/>
    <w:rsid w:val="00145F75"/>
    <w:rsid w:val="00146D12"/>
    <w:rsid w:val="00156B11"/>
    <w:rsid w:val="00170E34"/>
    <w:rsid w:val="001743AC"/>
    <w:rsid w:val="00176776"/>
    <w:rsid w:val="001776A6"/>
    <w:rsid w:val="001823D8"/>
    <w:rsid w:val="00183466"/>
    <w:rsid w:val="00186790"/>
    <w:rsid w:val="00191B79"/>
    <w:rsid w:val="00192E23"/>
    <w:rsid w:val="00196F81"/>
    <w:rsid w:val="001A206E"/>
    <w:rsid w:val="001A217A"/>
    <w:rsid w:val="001A4A43"/>
    <w:rsid w:val="001B76BF"/>
    <w:rsid w:val="001C115E"/>
    <w:rsid w:val="001C1BDF"/>
    <w:rsid w:val="001C29FF"/>
    <w:rsid w:val="001C30E5"/>
    <w:rsid w:val="001C3195"/>
    <w:rsid w:val="001C351E"/>
    <w:rsid w:val="001C4F6F"/>
    <w:rsid w:val="001C57D6"/>
    <w:rsid w:val="001D2A6F"/>
    <w:rsid w:val="001D4282"/>
    <w:rsid w:val="001D4E0B"/>
    <w:rsid w:val="001D5808"/>
    <w:rsid w:val="001D7A4A"/>
    <w:rsid w:val="001E413C"/>
    <w:rsid w:val="001E5FD6"/>
    <w:rsid w:val="00204B0F"/>
    <w:rsid w:val="0020645C"/>
    <w:rsid w:val="00207787"/>
    <w:rsid w:val="002126E4"/>
    <w:rsid w:val="00226451"/>
    <w:rsid w:val="00231EBC"/>
    <w:rsid w:val="00233AB6"/>
    <w:rsid w:val="00235681"/>
    <w:rsid w:val="0024171F"/>
    <w:rsid w:val="00245257"/>
    <w:rsid w:val="002479FE"/>
    <w:rsid w:val="00250232"/>
    <w:rsid w:val="002542F3"/>
    <w:rsid w:val="0026443B"/>
    <w:rsid w:val="002671D7"/>
    <w:rsid w:val="002724D7"/>
    <w:rsid w:val="002733DD"/>
    <w:rsid w:val="0027550E"/>
    <w:rsid w:val="0028123E"/>
    <w:rsid w:val="00285FF3"/>
    <w:rsid w:val="00296CDC"/>
    <w:rsid w:val="002A0036"/>
    <w:rsid w:val="002A3FBF"/>
    <w:rsid w:val="002B6198"/>
    <w:rsid w:val="002C4BEF"/>
    <w:rsid w:val="002C7F2C"/>
    <w:rsid w:val="002F28A8"/>
    <w:rsid w:val="002F511C"/>
    <w:rsid w:val="00300744"/>
    <w:rsid w:val="003072BA"/>
    <w:rsid w:val="0031246C"/>
    <w:rsid w:val="00315D1A"/>
    <w:rsid w:val="00317B70"/>
    <w:rsid w:val="00323B34"/>
    <w:rsid w:val="003261B1"/>
    <w:rsid w:val="00327F63"/>
    <w:rsid w:val="00327FFE"/>
    <w:rsid w:val="00336866"/>
    <w:rsid w:val="00351112"/>
    <w:rsid w:val="00351C3B"/>
    <w:rsid w:val="00356120"/>
    <w:rsid w:val="00356ABD"/>
    <w:rsid w:val="00360E51"/>
    <w:rsid w:val="0036186B"/>
    <w:rsid w:val="00364470"/>
    <w:rsid w:val="003676D9"/>
    <w:rsid w:val="00384B26"/>
    <w:rsid w:val="00390320"/>
    <w:rsid w:val="0039515F"/>
    <w:rsid w:val="003968BD"/>
    <w:rsid w:val="0039707C"/>
    <w:rsid w:val="003A35FA"/>
    <w:rsid w:val="003A7A38"/>
    <w:rsid w:val="003B6A79"/>
    <w:rsid w:val="003C34C6"/>
    <w:rsid w:val="003C3C98"/>
    <w:rsid w:val="003C4AA8"/>
    <w:rsid w:val="003C5B0B"/>
    <w:rsid w:val="003C70B5"/>
    <w:rsid w:val="003D13ED"/>
    <w:rsid w:val="003D28A0"/>
    <w:rsid w:val="003D394D"/>
    <w:rsid w:val="003D7B4F"/>
    <w:rsid w:val="003DD449"/>
    <w:rsid w:val="003E35CC"/>
    <w:rsid w:val="003E3A2E"/>
    <w:rsid w:val="003E571C"/>
    <w:rsid w:val="003E5B35"/>
    <w:rsid w:val="003F0B08"/>
    <w:rsid w:val="003F62CA"/>
    <w:rsid w:val="0040147A"/>
    <w:rsid w:val="00410676"/>
    <w:rsid w:val="004161AD"/>
    <w:rsid w:val="00420367"/>
    <w:rsid w:val="0042208E"/>
    <w:rsid w:val="00427164"/>
    <w:rsid w:val="00433711"/>
    <w:rsid w:val="00437DF3"/>
    <w:rsid w:val="00441460"/>
    <w:rsid w:val="004417FF"/>
    <w:rsid w:val="004421E6"/>
    <w:rsid w:val="0044772F"/>
    <w:rsid w:val="0044782B"/>
    <w:rsid w:val="00454BFA"/>
    <w:rsid w:val="00461A40"/>
    <w:rsid w:val="00464A0E"/>
    <w:rsid w:val="00466814"/>
    <w:rsid w:val="00470699"/>
    <w:rsid w:val="004706CC"/>
    <w:rsid w:val="00481B01"/>
    <w:rsid w:val="00482E0C"/>
    <w:rsid w:val="00491DF3"/>
    <w:rsid w:val="00495C62"/>
    <w:rsid w:val="00496C49"/>
    <w:rsid w:val="004A3CB9"/>
    <w:rsid w:val="004A3D85"/>
    <w:rsid w:val="004A6259"/>
    <w:rsid w:val="004B4F84"/>
    <w:rsid w:val="004B6527"/>
    <w:rsid w:val="004B6563"/>
    <w:rsid w:val="004C4B80"/>
    <w:rsid w:val="004D2C92"/>
    <w:rsid w:val="004D4225"/>
    <w:rsid w:val="004F5F02"/>
    <w:rsid w:val="004F6BBD"/>
    <w:rsid w:val="004F7A24"/>
    <w:rsid w:val="00501935"/>
    <w:rsid w:val="005033B0"/>
    <w:rsid w:val="00505370"/>
    <w:rsid w:val="00506519"/>
    <w:rsid w:val="00506AD3"/>
    <w:rsid w:val="00523B6D"/>
    <w:rsid w:val="005256B6"/>
    <w:rsid w:val="00525AD5"/>
    <w:rsid w:val="0053195B"/>
    <w:rsid w:val="00536997"/>
    <w:rsid w:val="00537173"/>
    <w:rsid w:val="00540DE3"/>
    <w:rsid w:val="005418BD"/>
    <w:rsid w:val="005431BE"/>
    <w:rsid w:val="005540B6"/>
    <w:rsid w:val="005542CD"/>
    <w:rsid w:val="00554A25"/>
    <w:rsid w:val="00554B40"/>
    <w:rsid w:val="00555F00"/>
    <w:rsid w:val="005564B9"/>
    <w:rsid w:val="00567FB4"/>
    <w:rsid w:val="005703B9"/>
    <w:rsid w:val="005735CF"/>
    <w:rsid w:val="00574FB4"/>
    <w:rsid w:val="005754B4"/>
    <w:rsid w:val="00580834"/>
    <w:rsid w:val="0058088F"/>
    <w:rsid w:val="00581D06"/>
    <w:rsid w:val="005839FB"/>
    <w:rsid w:val="00584652"/>
    <w:rsid w:val="00585537"/>
    <w:rsid w:val="005874FA"/>
    <w:rsid w:val="00595ED1"/>
    <w:rsid w:val="005A6092"/>
    <w:rsid w:val="005B1089"/>
    <w:rsid w:val="005B3AA6"/>
    <w:rsid w:val="005B5A96"/>
    <w:rsid w:val="005C3F67"/>
    <w:rsid w:val="005D589B"/>
    <w:rsid w:val="005D68D0"/>
    <w:rsid w:val="005F7BE9"/>
    <w:rsid w:val="0060249F"/>
    <w:rsid w:val="00606AE9"/>
    <w:rsid w:val="00621502"/>
    <w:rsid w:val="006245AF"/>
    <w:rsid w:val="00626A94"/>
    <w:rsid w:val="00627E15"/>
    <w:rsid w:val="00630640"/>
    <w:rsid w:val="006306AD"/>
    <w:rsid w:val="00632204"/>
    <w:rsid w:val="00641419"/>
    <w:rsid w:val="00642C4F"/>
    <w:rsid w:val="00652914"/>
    <w:rsid w:val="006530F4"/>
    <w:rsid w:val="00655D0E"/>
    <w:rsid w:val="006606BE"/>
    <w:rsid w:val="006716D4"/>
    <w:rsid w:val="00676836"/>
    <w:rsid w:val="00681250"/>
    <w:rsid w:val="00695A66"/>
    <w:rsid w:val="00697E5E"/>
    <w:rsid w:val="006A21F8"/>
    <w:rsid w:val="006D16B6"/>
    <w:rsid w:val="006D53A7"/>
    <w:rsid w:val="006E5313"/>
    <w:rsid w:val="006F02AE"/>
    <w:rsid w:val="006F146F"/>
    <w:rsid w:val="006F14A7"/>
    <w:rsid w:val="006F46E6"/>
    <w:rsid w:val="006F7DCD"/>
    <w:rsid w:val="00705FAB"/>
    <w:rsid w:val="00707B03"/>
    <w:rsid w:val="00714BDF"/>
    <w:rsid w:val="00720EEF"/>
    <w:rsid w:val="00733088"/>
    <w:rsid w:val="00740E67"/>
    <w:rsid w:val="0074179A"/>
    <w:rsid w:val="007551C6"/>
    <w:rsid w:val="007570B2"/>
    <w:rsid w:val="007720CE"/>
    <w:rsid w:val="00775809"/>
    <w:rsid w:val="007821B9"/>
    <w:rsid w:val="00782A4D"/>
    <w:rsid w:val="007A46AC"/>
    <w:rsid w:val="007A50CF"/>
    <w:rsid w:val="007A570D"/>
    <w:rsid w:val="007A6198"/>
    <w:rsid w:val="007A7D37"/>
    <w:rsid w:val="007B1D68"/>
    <w:rsid w:val="007B2F8C"/>
    <w:rsid w:val="007D26F7"/>
    <w:rsid w:val="007F1C7C"/>
    <w:rsid w:val="007F5C45"/>
    <w:rsid w:val="0080304B"/>
    <w:rsid w:val="0081211D"/>
    <w:rsid w:val="0081779F"/>
    <w:rsid w:val="00820A5F"/>
    <w:rsid w:val="00821930"/>
    <w:rsid w:val="00822F50"/>
    <w:rsid w:val="00824A4F"/>
    <w:rsid w:val="00827F3F"/>
    <w:rsid w:val="00834745"/>
    <w:rsid w:val="008441E4"/>
    <w:rsid w:val="00846E90"/>
    <w:rsid w:val="00850D04"/>
    <w:rsid w:val="00851076"/>
    <w:rsid w:val="00852756"/>
    <w:rsid w:val="00856CAF"/>
    <w:rsid w:val="00860FEA"/>
    <w:rsid w:val="008610F5"/>
    <w:rsid w:val="008613A2"/>
    <w:rsid w:val="00866D27"/>
    <w:rsid w:val="00866EE2"/>
    <w:rsid w:val="008678B7"/>
    <w:rsid w:val="008743EF"/>
    <w:rsid w:val="00877161"/>
    <w:rsid w:val="008A6CEA"/>
    <w:rsid w:val="008A7FA2"/>
    <w:rsid w:val="008B1137"/>
    <w:rsid w:val="008B3056"/>
    <w:rsid w:val="008C0A00"/>
    <w:rsid w:val="008C111C"/>
    <w:rsid w:val="008C7930"/>
    <w:rsid w:val="008D3041"/>
    <w:rsid w:val="008D4650"/>
    <w:rsid w:val="008D76EA"/>
    <w:rsid w:val="008E29E7"/>
    <w:rsid w:val="008E2F8D"/>
    <w:rsid w:val="008E5A08"/>
    <w:rsid w:val="008E618D"/>
    <w:rsid w:val="008F4C14"/>
    <w:rsid w:val="008F6013"/>
    <w:rsid w:val="008F6FAF"/>
    <w:rsid w:val="00900486"/>
    <w:rsid w:val="00900D69"/>
    <w:rsid w:val="00901C9B"/>
    <w:rsid w:val="00903AF4"/>
    <w:rsid w:val="009056A4"/>
    <w:rsid w:val="00920EBE"/>
    <w:rsid w:val="00921714"/>
    <w:rsid w:val="00921AE2"/>
    <w:rsid w:val="009332EC"/>
    <w:rsid w:val="0094683A"/>
    <w:rsid w:val="00963531"/>
    <w:rsid w:val="00965079"/>
    <w:rsid w:val="00970E6F"/>
    <w:rsid w:val="009777BC"/>
    <w:rsid w:val="009812F8"/>
    <w:rsid w:val="00992406"/>
    <w:rsid w:val="00994AC6"/>
    <w:rsid w:val="00994F25"/>
    <w:rsid w:val="009A079F"/>
    <w:rsid w:val="009A1A56"/>
    <w:rsid w:val="009B399D"/>
    <w:rsid w:val="009C517C"/>
    <w:rsid w:val="009C73AC"/>
    <w:rsid w:val="009D3313"/>
    <w:rsid w:val="009D3F4C"/>
    <w:rsid w:val="009E01CF"/>
    <w:rsid w:val="009E34D1"/>
    <w:rsid w:val="009E3AE9"/>
    <w:rsid w:val="009E44EF"/>
    <w:rsid w:val="009E489F"/>
    <w:rsid w:val="009F21F0"/>
    <w:rsid w:val="009F516C"/>
    <w:rsid w:val="00A04E30"/>
    <w:rsid w:val="00A073D5"/>
    <w:rsid w:val="00A144D7"/>
    <w:rsid w:val="00A15045"/>
    <w:rsid w:val="00A21E4C"/>
    <w:rsid w:val="00A253E0"/>
    <w:rsid w:val="00A276F9"/>
    <w:rsid w:val="00A30420"/>
    <w:rsid w:val="00A33BC4"/>
    <w:rsid w:val="00A372A8"/>
    <w:rsid w:val="00A41B78"/>
    <w:rsid w:val="00A529AC"/>
    <w:rsid w:val="00A66607"/>
    <w:rsid w:val="00A73569"/>
    <w:rsid w:val="00A77097"/>
    <w:rsid w:val="00A822D8"/>
    <w:rsid w:val="00A82B54"/>
    <w:rsid w:val="00A82FBE"/>
    <w:rsid w:val="00A85292"/>
    <w:rsid w:val="00A96403"/>
    <w:rsid w:val="00A97A17"/>
    <w:rsid w:val="00AA0DBB"/>
    <w:rsid w:val="00AA1875"/>
    <w:rsid w:val="00AB5993"/>
    <w:rsid w:val="00AB7AF1"/>
    <w:rsid w:val="00AC3147"/>
    <w:rsid w:val="00AC7123"/>
    <w:rsid w:val="00AC7A14"/>
    <w:rsid w:val="00AE00E8"/>
    <w:rsid w:val="00AE2146"/>
    <w:rsid w:val="00AE4EF5"/>
    <w:rsid w:val="00AF1F75"/>
    <w:rsid w:val="00B00870"/>
    <w:rsid w:val="00B01320"/>
    <w:rsid w:val="00B04361"/>
    <w:rsid w:val="00B04A00"/>
    <w:rsid w:val="00B212E9"/>
    <w:rsid w:val="00B217A8"/>
    <w:rsid w:val="00B26EA9"/>
    <w:rsid w:val="00B3381B"/>
    <w:rsid w:val="00B33CBD"/>
    <w:rsid w:val="00B35609"/>
    <w:rsid w:val="00B4305C"/>
    <w:rsid w:val="00B46EFE"/>
    <w:rsid w:val="00B507DE"/>
    <w:rsid w:val="00B52239"/>
    <w:rsid w:val="00B52C60"/>
    <w:rsid w:val="00B5458E"/>
    <w:rsid w:val="00B57BE5"/>
    <w:rsid w:val="00B63029"/>
    <w:rsid w:val="00B7290F"/>
    <w:rsid w:val="00B80426"/>
    <w:rsid w:val="00B80DA3"/>
    <w:rsid w:val="00B905C8"/>
    <w:rsid w:val="00B9185B"/>
    <w:rsid w:val="00BA111A"/>
    <w:rsid w:val="00BA363B"/>
    <w:rsid w:val="00BA7F63"/>
    <w:rsid w:val="00BB58DF"/>
    <w:rsid w:val="00BB76AB"/>
    <w:rsid w:val="00BC3452"/>
    <w:rsid w:val="00BC480C"/>
    <w:rsid w:val="00BC6441"/>
    <w:rsid w:val="00BD7069"/>
    <w:rsid w:val="00BE55D9"/>
    <w:rsid w:val="00BF6F26"/>
    <w:rsid w:val="00BF7B0D"/>
    <w:rsid w:val="00C029F1"/>
    <w:rsid w:val="00C06FB8"/>
    <w:rsid w:val="00C07298"/>
    <w:rsid w:val="00C07796"/>
    <w:rsid w:val="00C159F4"/>
    <w:rsid w:val="00C17310"/>
    <w:rsid w:val="00C25FE5"/>
    <w:rsid w:val="00C2790E"/>
    <w:rsid w:val="00C317C0"/>
    <w:rsid w:val="00C31A3A"/>
    <w:rsid w:val="00C34954"/>
    <w:rsid w:val="00C47299"/>
    <w:rsid w:val="00C51248"/>
    <w:rsid w:val="00C54A14"/>
    <w:rsid w:val="00C5544A"/>
    <w:rsid w:val="00C55ADB"/>
    <w:rsid w:val="00C63E78"/>
    <w:rsid w:val="00C64A77"/>
    <w:rsid w:val="00C81412"/>
    <w:rsid w:val="00C91BC6"/>
    <w:rsid w:val="00C94973"/>
    <w:rsid w:val="00C95982"/>
    <w:rsid w:val="00CA0EC3"/>
    <w:rsid w:val="00CA2089"/>
    <w:rsid w:val="00CB0166"/>
    <w:rsid w:val="00CB4F8F"/>
    <w:rsid w:val="00CC0AD8"/>
    <w:rsid w:val="00CC6DBA"/>
    <w:rsid w:val="00CD65BB"/>
    <w:rsid w:val="00CD748B"/>
    <w:rsid w:val="00CE37FC"/>
    <w:rsid w:val="00CE3F12"/>
    <w:rsid w:val="00CF0DDC"/>
    <w:rsid w:val="00D02056"/>
    <w:rsid w:val="00D03D54"/>
    <w:rsid w:val="00D06CA9"/>
    <w:rsid w:val="00D07915"/>
    <w:rsid w:val="00D10D9A"/>
    <w:rsid w:val="00D158A0"/>
    <w:rsid w:val="00D206C5"/>
    <w:rsid w:val="00D22252"/>
    <w:rsid w:val="00D2657C"/>
    <w:rsid w:val="00D26B9A"/>
    <w:rsid w:val="00D36C53"/>
    <w:rsid w:val="00D56E3F"/>
    <w:rsid w:val="00D60C62"/>
    <w:rsid w:val="00D64C49"/>
    <w:rsid w:val="00D817D1"/>
    <w:rsid w:val="00D943EF"/>
    <w:rsid w:val="00DA12A7"/>
    <w:rsid w:val="00DA32C6"/>
    <w:rsid w:val="00DA5688"/>
    <w:rsid w:val="00DB7840"/>
    <w:rsid w:val="00DC253D"/>
    <w:rsid w:val="00DC7884"/>
    <w:rsid w:val="00DD0DBD"/>
    <w:rsid w:val="00DD27ED"/>
    <w:rsid w:val="00DD61E5"/>
    <w:rsid w:val="00DE556D"/>
    <w:rsid w:val="00DE7011"/>
    <w:rsid w:val="00DF10D7"/>
    <w:rsid w:val="00DF4233"/>
    <w:rsid w:val="00DF6581"/>
    <w:rsid w:val="00E0426A"/>
    <w:rsid w:val="00E07BCB"/>
    <w:rsid w:val="00E07BD8"/>
    <w:rsid w:val="00E15D84"/>
    <w:rsid w:val="00E160E3"/>
    <w:rsid w:val="00E20739"/>
    <w:rsid w:val="00E20A35"/>
    <w:rsid w:val="00E20EDD"/>
    <w:rsid w:val="00E230D4"/>
    <w:rsid w:val="00E35C59"/>
    <w:rsid w:val="00E374F2"/>
    <w:rsid w:val="00E47557"/>
    <w:rsid w:val="00E50ED7"/>
    <w:rsid w:val="00E5481A"/>
    <w:rsid w:val="00E633F3"/>
    <w:rsid w:val="00E771F7"/>
    <w:rsid w:val="00E82BBA"/>
    <w:rsid w:val="00E8335E"/>
    <w:rsid w:val="00E84E5C"/>
    <w:rsid w:val="00E95495"/>
    <w:rsid w:val="00EA1284"/>
    <w:rsid w:val="00EA4A5D"/>
    <w:rsid w:val="00EB126F"/>
    <w:rsid w:val="00EB4F24"/>
    <w:rsid w:val="00EC198E"/>
    <w:rsid w:val="00EC405F"/>
    <w:rsid w:val="00EC6287"/>
    <w:rsid w:val="00EC77D3"/>
    <w:rsid w:val="00ED2D09"/>
    <w:rsid w:val="00ED3D65"/>
    <w:rsid w:val="00ED410D"/>
    <w:rsid w:val="00EE116A"/>
    <w:rsid w:val="00EE1FD0"/>
    <w:rsid w:val="00EE5DE6"/>
    <w:rsid w:val="00EF1C16"/>
    <w:rsid w:val="00EF51D3"/>
    <w:rsid w:val="00F00160"/>
    <w:rsid w:val="00F06EB7"/>
    <w:rsid w:val="00F15718"/>
    <w:rsid w:val="00F24645"/>
    <w:rsid w:val="00F249FE"/>
    <w:rsid w:val="00F3047F"/>
    <w:rsid w:val="00F44F21"/>
    <w:rsid w:val="00F46C80"/>
    <w:rsid w:val="00F64EB5"/>
    <w:rsid w:val="00F67932"/>
    <w:rsid w:val="00F701BD"/>
    <w:rsid w:val="00F80832"/>
    <w:rsid w:val="00F82867"/>
    <w:rsid w:val="00F8324E"/>
    <w:rsid w:val="00F85717"/>
    <w:rsid w:val="00F95A66"/>
    <w:rsid w:val="00F96B59"/>
    <w:rsid w:val="00FA1818"/>
    <w:rsid w:val="00FA3DFF"/>
    <w:rsid w:val="00FB11D5"/>
    <w:rsid w:val="00FC4884"/>
    <w:rsid w:val="00FC4E3C"/>
    <w:rsid w:val="00FD182E"/>
    <w:rsid w:val="00FD3F04"/>
    <w:rsid w:val="00FE5EC4"/>
    <w:rsid w:val="010B6E5A"/>
    <w:rsid w:val="016A67C2"/>
    <w:rsid w:val="01E020CC"/>
    <w:rsid w:val="0410426E"/>
    <w:rsid w:val="043858C2"/>
    <w:rsid w:val="04958576"/>
    <w:rsid w:val="04AAE954"/>
    <w:rsid w:val="04D5061A"/>
    <w:rsid w:val="051B4130"/>
    <w:rsid w:val="058BDC41"/>
    <w:rsid w:val="06247DDF"/>
    <w:rsid w:val="06348734"/>
    <w:rsid w:val="064A2DC4"/>
    <w:rsid w:val="068CB40B"/>
    <w:rsid w:val="0694C151"/>
    <w:rsid w:val="06BB52A5"/>
    <w:rsid w:val="07B869DE"/>
    <w:rsid w:val="07BE751C"/>
    <w:rsid w:val="0847C856"/>
    <w:rsid w:val="08D26322"/>
    <w:rsid w:val="0908DFA1"/>
    <w:rsid w:val="09127D23"/>
    <w:rsid w:val="0A7CDD8B"/>
    <w:rsid w:val="0A84E7F4"/>
    <w:rsid w:val="0B947AB8"/>
    <w:rsid w:val="0BEA5E05"/>
    <w:rsid w:val="0D5164F0"/>
    <w:rsid w:val="0D59FAB4"/>
    <w:rsid w:val="0DE6C713"/>
    <w:rsid w:val="0E123982"/>
    <w:rsid w:val="0EBA6F80"/>
    <w:rsid w:val="0EBDE752"/>
    <w:rsid w:val="0ED705DC"/>
    <w:rsid w:val="101E7683"/>
    <w:rsid w:val="102D4ABB"/>
    <w:rsid w:val="115AEA5A"/>
    <w:rsid w:val="115BB21D"/>
    <w:rsid w:val="126ACE00"/>
    <w:rsid w:val="12D740DF"/>
    <w:rsid w:val="13205637"/>
    <w:rsid w:val="1407DBA1"/>
    <w:rsid w:val="146F2F8B"/>
    <w:rsid w:val="14F0F785"/>
    <w:rsid w:val="15298EC4"/>
    <w:rsid w:val="15F742F4"/>
    <w:rsid w:val="16380977"/>
    <w:rsid w:val="1696F683"/>
    <w:rsid w:val="16B3A69C"/>
    <w:rsid w:val="192320FA"/>
    <w:rsid w:val="1932C945"/>
    <w:rsid w:val="198D79B4"/>
    <w:rsid w:val="19F236E8"/>
    <w:rsid w:val="19F8F528"/>
    <w:rsid w:val="1A60DC76"/>
    <w:rsid w:val="1A9D167A"/>
    <w:rsid w:val="1AC939DC"/>
    <w:rsid w:val="1AF1862F"/>
    <w:rsid w:val="1C41F1D7"/>
    <w:rsid w:val="1D98C0AA"/>
    <w:rsid w:val="1E3BABB6"/>
    <w:rsid w:val="1E3DBA98"/>
    <w:rsid w:val="1EBA50F6"/>
    <w:rsid w:val="1ED3B240"/>
    <w:rsid w:val="1F455D71"/>
    <w:rsid w:val="1F986CED"/>
    <w:rsid w:val="1FA66A0F"/>
    <w:rsid w:val="1FA8ACF0"/>
    <w:rsid w:val="1FC9A3DA"/>
    <w:rsid w:val="1FD64572"/>
    <w:rsid w:val="2095EE14"/>
    <w:rsid w:val="20AA75D6"/>
    <w:rsid w:val="20B82E69"/>
    <w:rsid w:val="210E568E"/>
    <w:rsid w:val="217AC368"/>
    <w:rsid w:val="2297C4E6"/>
    <w:rsid w:val="22CD58F2"/>
    <w:rsid w:val="238557EE"/>
    <w:rsid w:val="239EE984"/>
    <w:rsid w:val="23FBC450"/>
    <w:rsid w:val="24AD02AA"/>
    <w:rsid w:val="24B0355D"/>
    <w:rsid w:val="26CEFC9D"/>
    <w:rsid w:val="26E39FFA"/>
    <w:rsid w:val="2712C66F"/>
    <w:rsid w:val="272F14FD"/>
    <w:rsid w:val="278D2A42"/>
    <w:rsid w:val="2838A12D"/>
    <w:rsid w:val="284959D1"/>
    <w:rsid w:val="286FF021"/>
    <w:rsid w:val="28FED933"/>
    <w:rsid w:val="29D51D5D"/>
    <w:rsid w:val="29F2D4E1"/>
    <w:rsid w:val="2A1CFDCD"/>
    <w:rsid w:val="2A58E36C"/>
    <w:rsid w:val="2AC07A3E"/>
    <w:rsid w:val="2C7613E0"/>
    <w:rsid w:val="2C996A19"/>
    <w:rsid w:val="2D36DC67"/>
    <w:rsid w:val="2DB0893A"/>
    <w:rsid w:val="2F4EF1D9"/>
    <w:rsid w:val="2FB1A237"/>
    <w:rsid w:val="32747A64"/>
    <w:rsid w:val="32A439D6"/>
    <w:rsid w:val="32FEE9BF"/>
    <w:rsid w:val="331A0C51"/>
    <w:rsid w:val="34512B08"/>
    <w:rsid w:val="34C63BA0"/>
    <w:rsid w:val="35DEDFD6"/>
    <w:rsid w:val="35F8F9B8"/>
    <w:rsid w:val="362D8FF7"/>
    <w:rsid w:val="3688CC83"/>
    <w:rsid w:val="37BC2B56"/>
    <w:rsid w:val="37F838B3"/>
    <w:rsid w:val="39565BB9"/>
    <w:rsid w:val="3A8D5BC5"/>
    <w:rsid w:val="3B20F387"/>
    <w:rsid w:val="3C0546BC"/>
    <w:rsid w:val="3D845E25"/>
    <w:rsid w:val="3E34242C"/>
    <w:rsid w:val="3F733E29"/>
    <w:rsid w:val="3F7625B6"/>
    <w:rsid w:val="401C8C8E"/>
    <w:rsid w:val="40A71E9E"/>
    <w:rsid w:val="41C1500F"/>
    <w:rsid w:val="42035B2B"/>
    <w:rsid w:val="4247C895"/>
    <w:rsid w:val="426943AD"/>
    <w:rsid w:val="42C01340"/>
    <w:rsid w:val="42DD5677"/>
    <w:rsid w:val="43D53C49"/>
    <w:rsid w:val="4462740A"/>
    <w:rsid w:val="45C54D92"/>
    <w:rsid w:val="45E9B0B6"/>
    <w:rsid w:val="466EB610"/>
    <w:rsid w:val="4674B47A"/>
    <w:rsid w:val="4689476E"/>
    <w:rsid w:val="46908A61"/>
    <w:rsid w:val="46D26B53"/>
    <w:rsid w:val="46E42C60"/>
    <w:rsid w:val="46F055D0"/>
    <w:rsid w:val="47A387F1"/>
    <w:rsid w:val="499902B3"/>
    <w:rsid w:val="49A46784"/>
    <w:rsid w:val="49B83902"/>
    <w:rsid w:val="49B97CA9"/>
    <w:rsid w:val="4A3F3E18"/>
    <w:rsid w:val="4A8D104C"/>
    <w:rsid w:val="4B9E5572"/>
    <w:rsid w:val="4BA38717"/>
    <w:rsid w:val="4BE56258"/>
    <w:rsid w:val="4BF6DC64"/>
    <w:rsid w:val="4DC7D999"/>
    <w:rsid w:val="4E6AF859"/>
    <w:rsid w:val="4EB70BD1"/>
    <w:rsid w:val="4F5AD394"/>
    <w:rsid w:val="50590C1E"/>
    <w:rsid w:val="5083CAE5"/>
    <w:rsid w:val="5330F6FB"/>
    <w:rsid w:val="5354C13D"/>
    <w:rsid w:val="539D42BA"/>
    <w:rsid w:val="53A19C59"/>
    <w:rsid w:val="5496E590"/>
    <w:rsid w:val="54F19CB7"/>
    <w:rsid w:val="54F4FAC9"/>
    <w:rsid w:val="5530B1BE"/>
    <w:rsid w:val="56604FE7"/>
    <w:rsid w:val="569C678D"/>
    <w:rsid w:val="569D8C1C"/>
    <w:rsid w:val="56E7A74B"/>
    <w:rsid w:val="57306C1B"/>
    <w:rsid w:val="574DAF7E"/>
    <w:rsid w:val="575E7286"/>
    <w:rsid w:val="57CAA06D"/>
    <w:rsid w:val="583781BE"/>
    <w:rsid w:val="5838B7BA"/>
    <w:rsid w:val="586091CB"/>
    <w:rsid w:val="5898C7B9"/>
    <w:rsid w:val="599F3A6E"/>
    <w:rsid w:val="59B00087"/>
    <w:rsid w:val="5A0DA09F"/>
    <w:rsid w:val="5B04B053"/>
    <w:rsid w:val="5B0EA14A"/>
    <w:rsid w:val="5B8A3378"/>
    <w:rsid w:val="5B8F31BF"/>
    <w:rsid w:val="5C33E176"/>
    <w:rsid w:val="5D095C1E"/>
    <w:rsid w:val="5DC769EC"/>
    <w:rsid w:val="5E5A0E41"/>
    <w:rsid w:val="5E7BB060"/>
    <w:rsid w:val="5E7D63B9"/>
    <w:rsid w:val="5F533929"/>
    <w:rsid w:val="5FAA082D"/>
    <w:rsid w:val="5FDE54B1"/>
    <w:rsid w:val="6073827F"/>
    <w:rsid w:val="60F06AC3"/>
    <w:rsid w:val="615CC557"/>
    <w:rsid w:val="61C052DF"/>
    <w:rsid w:val="6216AEED"/>
    <w:rsid w:val="62A3AE61"/>
    <w:rsid w:val="62DC199D"/>
    <w:rsid w:val="635C8DD4"/>
    <w:rsid w:val="637F44A6"/>
    <w:rsid w:val="639CAD18"/>
    <w:rsid w:val="63CB6052"/>
    <w:rsid w:val="64518A65"/>
    <w:rsid w:val="646D1358"/>
    <w:rsid w:val="6483BB3D"/>
    <w:rsid w:val="653AE60C"/>
    <w:rsid w:val="656EA1EA"/>
    <w:rsid w:val="658053AC"/>
    <w:rsid w:val="672F719B"/>
    <w:rsid w:val="6947BBA5"/>
    <w:rsid w:val="698F4C7A"/>
    <w:rsid w:val="69BED432"/>
    <w:rsid w:val="6C3663E6"/>
    <w:rsid w:val="6CF6D2FB"/>
    <w:rsid w:val="6DBBF4C2"/>
    <w:rsid w:val="6F6B1C9F"/>
    <w:rsid w:val="71DC88B1"/>
    <w:rsid w:val="72D8C564"/>
    <w:rsid w:val="72FD1446"/>
    <w:rsid w:val="73060093"/>
    <w:rsid w:val="735CB070"/>
    <w:rsid w:val="73E23C66"/>
    <w:rsid w:val="743E0321"/>
    <w:rsid w:val="74561F71"/>
    <w:rsid w:val="74CA05F9"/>
    <w:rsid w:val="756FE449"/>
    <w:rsid w:val="75B3DFE7"/>
    <w:rsid w:val="7670A46A"/>
    <w:rsid w:val="77C63467"/>
    <w:rsid w:val="782AE824"/>
    <w:rsid w:val="785C38F0"/>
    <w:rsid w:val="786806C0"/>
    <w:rsid w:val="78B8E481"/>
    <w:rsid w:val="78BE817F"/>
    <w:rsid w:val="78DB9A26"/>
    <w:rsid w:val="79789BEB"/>
    <w:rsid w:val="79B5C1C0"/>
    <w:rsid w:val="79BB9BAD"/>
    <w:rsid w:val="79E9BC2B"/>
    <w:rsid w:val="7AB12980"/>
    <w:rsid w:val="7ACC613D"/>
    <w:rsid w:val="7ADF23AD"/>
    <w:rsid w:val="7B869671"/>
    <w:rsid w:val="7C12900F"/>
    <w:rsid w:val="7C3B34F4"/>
    <w:rsid w:val="7D8B7F0B"/>
    <w:rsid w:val="7DBC5E84"/>
    <w:rsid w:val="7ED5F03F"/>
    <w:rsid w:val="7ED9F463"/>
    <w:rsid w:val="7EE15102"/>
    <w:rsid w:val="7F3F8EA8"/>
    <w:rsid w:val="7FA42B9F"/>
    <w:rsid w:val="7FA662C5"/>
    <w:rsid w:val="7FCDDB19"/>
    <w:rsid w:val="7FDBA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6ADB7"/>
  <w15:chartTrackingRefBased/>
  <w15:docId w15:val="{B61D1B83-1303-4EF9-A967-66FE9909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884"/>
    <w:pPr>
      <w:spacing w:line="259"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1163A2"/>
    <w:pPr>
      <w:keepNext/>
      <w:keepLines/>
      <w:spacing w:before="360" w:after="80"/>
      <w:outlineLvl w:val="0"/>
    </w:pPr>
    <w:rPr>
      <w:rFonts w:eastAsia="Calibri" w:cs="Calibri"/>
      <w:color w:val="4472C4"/>
      <w:sz w:val="40"/>
      <w:szCs w:val="40"/>
    </w:rPr>
  </w:style>
  <w:style w:type="paragraph" w:styleId="Heading2">
    <w:name w:val="heading 2"/>
    <w:basedOn w:val="Normal"/>
    <w:next w:val="Normal"/>
    <w:link w:val="Heading2Char"/>
    <w:uiPriority w:val="9"/>
    <w:unhideWhenUsed/>
    <w:qFormat/>
    <w:rsid w:val="00827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7F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27F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F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3A2"/>
    <w:rPr>
      <w:rFonts w:ascii="Calibri" w:eastAsia="Calibri" w:hAnsi="Calibri" w:cs="Calibri"/>
      <w:color w:val="4472C4"/>
      <w:kern w:val="0"/>
      <w:sz w:val="40"/>
      <w:szCs w:val="40"/>
      <w14:ligatures w14:val="none"/>
    </w:rPr>
  </w:style>
  <w:style w:type="character" w:customStyle="1" w:styleId="Heading2Char">
    <w:name w:val="Heading 2 Char"/>
    <w:basedOn w:val="DefaultParagraphFont"/>
    <w:link w:val="Heading2"/>
    <w:uiPriority w:val="9"/>
    <w:rsid w:val="00827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7F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7F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F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F3F"/>
    <w:rPr>
      <w:rFonts w:eastAsiaTheme="majorEastAsia" w:cstheme="majorBidi"/>
      <w:color w:val="272727" w:themeColor="text1" w:themeTint="D8"/>
    </w:rPr>
  </w:style>
  <w:style w:type="paragraph" w:styleId="Title">
    <w:name w:val="Title"/>
    <w:basedOn w:val="Normal"/>
    <w:next w:val="Normal"/>
    <w:link w:val="TitleChar"/>
    <w:uiPriority w:val="10"/>
    <w:qFormat/>
    <w:rsid w:val="00827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F3F"/>
    <w:pPr>
      <w:spacing w:before="160"/>
      <w:jc w:val="center"/>
    </w:pPr>
    <w:rPr>
      <w:i/>
      <w:iCs/>
      <w:color w:val="404040" w:themeColor="text1" w:themeTint="BF"/>
    </w:rPr>
  </w:style>
  <w:style w:type="character" w:customStyle="1" w:styleId="QuoteChar">
    <w:name w:val="Quote Char"/>
    <w:basedOn w:val="DefaultParagraphFont"/>
    <w:link w:val="Quote"/>
    <w:uiPriority w:val="29"/>
    <w:rsid w:val="00827F3F"/>
    <w:rPr>
      <w:i/>
      <w:iCs/>
      <w:color w:val="404040" w:themeColor="text1" w:themeTint="BF"/>
    </w:rPr>
  </w:style>
  <w:style w:type="paragraph" w:styleId="ListParagraph">
    <w:name w:val="List Paragraph"/>
    <w:basedOn w:val="Normal"/>
    <w:uiPriority w:val="34"/>
    <w:qFormat/>
    <w:rsid w:val="00827F3F"/>
    <w:pPr>
      <w:ind w:left="720"/>
      <w:contextualSpacing/>
    </w:pPr>
  </w:style>
  <w:style w:type="character" w:styleId="IntenseEmphasis">
    <w:name w:val="Intense Emphasis"/>
    <w:basedOn w:val="DefaultParagraphFont"/>
    <w:uiPriority w:val="21"/>
    <w:qFormat/>
    <w:rsid w:val="00827F3F"/>
    <w:rPr>
      <w:i/>
      <w:iCs/>
      <w:color w:val="0F4761" w:themeColor="accent1" w:themeShade="BF"/>
    </w:rPr>
  </w:style>
  <w:style w:type="paragraph" w:styleId="IntenseQuote">
    <w:name w:val="Intense Quote"/>
    <w:basedOn w:val="Normal"/>
    <w:next w:val="Normal"/>
    <w:link w:val="IntenseQuoteChar"/>
    <w:uiPriority w:val="30"/>
    <w:qFormat/>
    <w:rsid w:val="00827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F3F"/>
    <w:rPr>
      <w:i/>
      <w:iCs/>
      <w:color w:val="0F4761" w:themeColor="accent1" w:themeShade="BF"/>
    </w:rPr>
  </w:style>
  <w:style w:type="character" w:styleId="IntenseReference">
    <w:name w:val="Intense Reference"/>
    <w:basedOn w:val="DefaultParagraphFont"/>
    <w:uiPriority w:val="32"/>
    <w:qFormat/>
    <w:rsid w:val="00827F3F"/>
    <w:rPr>
      <w:b/>
      <w:bCs/>
      <w:smallCaps/>
      <w:color w:val="0F4761" w:themeColor="accent1" w:themeShade="BF"/>
      <w:spacing w:val="5"/>
    </w:rPr>
  </w:style>
  <w:style w:type="paragraph" w:styleId="Header">
    <w:name w:val="header"/>
    <w:basedOn w:val="Normal"/>
    <w:link w:val="HeaderChar"/>
    <w:uiPriority w:val="99"/>
    <w:unhideWhenUsed/>
    <w:rsid w:val="00827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F3F"/>
    <w:rPr>
      <w:kern w:val="0"/>
      <w:sz w:val="22"/>
      <w:szCs w:val="22"/>
      <w14:ligatures w14:val="none"/>
    </w:rPr>
  </w:style>
  <w:style w:type="paragraph" w:styleId="Footer">
    <w:name w:val="footer"/>
    <w:basedOn w:val="Normal"/>
    <w:link w:val="FooterChar"/>
    <w:uiPriority w:val="99"/>
    <w:unhideWhenUsed/>
    <w:rsid w:val="00827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F3F"/>
    <w:rPr>
      <w:kern w:val="0"/>
      <w:sz w:val="22"/>
      <w:szCs w:val="22"/>
      <w14:ligatures w14:val="none"/>
    </w:rPr>
  </w:style>
  <w:style w:type="paragraph" w:styleId="NormalWeb">
    <w:name w:val="Normal (Web)"/>
    <w:basedOn w:val="Normal"/>
    <w:uiPriority w:val="99"/>
    <w:semiHidden/>
    <w:unhideWhenUsed/>
    <w:rsid w:val="009D3313"/>
    <w:rPr>
      <w:rFonts w:ascii="Times New Roman" w:hAnsi="Times New Roman" w:cs="Times New Roman"/>
      <w:szCs w:val="24"/>
    </w:rPr>
  </w:style>
  <w:style w:type="paragraph" w:styleId="Revision">
    <w:name w:val="Revision"/>
    <w:hidden/>
    <w:uiPriority w:val="99"/>
    <w:semiHidden/>
    <w:rsid w:val="00676836"/>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296CDC"/>
    <w:rPr>
      <w:sz w:val="16"/>
      <w:szCs w:val="16"/>
    </w:rPr>
  </w:style>
  <w:style w:type="paragraph" w:styleId="CommentText">
    <w:name w:val="annotation text"/>
    <w:basedOn w:val="Normal"/>
    <w:link w:val="CommentTextChar"/>
    <w:uiPriority w:val="99"/>
    <w:unhideWhenUsed/>
    <w:rsid w:val="00296CDC"/>
    <w:pPr>
      <w:spacing w:line="240" w:lineRule="auto"/>
    </w:pPr>
    <w:rPr>
      <w:sz w:val="20"/>
      <w:szCs w:val="20"/>
    </w:rPr>
  </w:style>
  <w:style w:type="character" w:customStyle="1" w:styleId="CommentTextChar">
    <w:name w:val="Comment Text Char"/>
    <w:basedOn w:val="DefaultParagraphFont"/>
    <w:link w:val="CommentText"/>
    <w:uiPriority w:val="99"/>
    <w:rsid w:val="00296C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96CDC"/>
    <w:rPr>
      <w:b/>
      <w:bCs/>
    </w:rPr>
  </w:style>
  <w:style w:type="character" w:customStyle="1" w:styleId="CommentSubjectChar">
    <w:name w:val="Comment Subject Char"/>
    <w:basedOn w:val="CommentTextChar"/>
    <w:link w:val="CommentSubject"/>
    <w:uiPriority w:val="99"/>
    <w:semiHidden/>
    <w:rsid w:val="00296CDC"/>
    <w:rPr>
      <w:b/>
      <w:bCs/>
      <w:kern w:val="0"/>
      <w:sz w:val="20"/>
      <w:szCs w:val="20"/>
      <w14:ligatures w14:val="none"/>
    </w:rPr>
  </w:style>
  <w:style w:type="table" w:styleId="TableGrid">
    <w:name w:val="Table Grid"/>
    <w:basedOn w:val="TableNormal"/>
    <w:uiPriority w:val="39"/>
    <w:rsid w:val="0032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4A0E"/>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464A0E"/>
    <w:pPr>
      <w:spacing w:before="120" w:after="120"/>
    </w:pPr>
    <w:rPr>
      <w:b/>
      <w:bCs/>
      <w:caps/>
      <w:sz w:val="20"/>
      <w:szCs w:val="20"/>
    </w:rPr>
  </w:style>
  <w:style w:type="character" w:styleId="Hyperlink">
    <w:name w:val="Hyperlink"/>
    <w:basedOn w:val="DefaultParagraphFont"/>
    <w:uiPriority w:val="99"/>
    <w:unhideWhenUsed/>
    <w:rsid w:val="00464A0E"/>
    <w:rPr>
      <w:color w:val="467886" w:themeColor="hyperlink"/>
      <w:u w:val="single"/>
    </w:rPr>
  </w:style>
  <w:style w:type="paragraph" w:styleId="TOC2">
    <w:name w:val="toc 2"/>
    <w:basedOn w:val="Normal"/>
    <w:next w:val="Normal"/>
    <w:autoRedefine/>
    <w:uiPriority w:val="39"/>
    <w:semiHidden/>
    <w:unhideWhenUsed/>
    <w:rsid w:val="00464A0E"/>
    <w:pPr>
      <w:spacing w:after="0"/>
      <w:ind w:left="220"/>
    </w:pPr>
    <w:rPr>
      <w:smallCaps/>
      <w:sz w:val="20"/>
      <w:szCs w:val="20"/>
    </w:rPr>
  </w:style>
  <w:style w:type="paragraph" w:styleId="TOC3">
    <w:name w:val="toc 3"/>
    <w:basedOn w:val="Normal"/>
    <w:next w:val="Normal"/>
    <w:autoRedefine/>
    <w:uiPriority w:val="39"/>
    <w:semiHidden/>
    <w:unhideWhenUsed/>
    <w:rsid w:val="00464A0E"/>
    <w:pPr>
      <w:spacing w:after="0"/>
      <w:ind w:left="440"/>
    </w:pPr>
    <w:rPr>
      <w:i/>
      <w:iCs/>
      <w:sz w:val="20"/>
      <w:szCs w:val="20"/>
    </w:rPr>
  </w:style>
  <w:style w:type="paragraph" w:styleId="TOC4">
    <w:name w:val="toc 4"/>
    <w:basedOn w:val="Normal"/>
    <w:next w:val="Normal"/>
    <w:autoRedefine/>
    <w:uiPriority w:val="39"/>
    <w:semiHidden/>
    <w:unhideWhenUsed/>
    <w:rsid w:val="00464A0E"/>
    <w:pPr>
      <w:spacing w:after="0"/>
      <w:ind w:left="660"/>
    </w:pPr>
    <w:rPr>
      <w:sz w:val="18"/>
      <w:szCs w:val="18"/>
    </w:rPr>
  </w:style>
  <w:style w:type="paragraph" w:styleId="TOC5">
    <w:name w:val="toc 5"/>
    <w:basedOn w:val="Normal"/>
    <w:next w:val="Normal"/>
    <w:autoRedefine/>
    <w:uiPriority w:val="39"/>
    <w:semiHidden/>
    <w:unhideWhenUsed/>
    <w:rsid w:val="00464A0E"/>
    <w:pPr>
      <w:spacing w:after="0"/>
      <w:ind w:left="880"/>
    </w:pPr>
    <w:rPr>
      <w:sz w:val="18"/>
      <w:szCs w:val="18"/>
    </w:rPr>
  </w:style>
  <w:style w:type="paragraph" w:styleId="TOC6">
    <w:name w:val="toc 6"/>
    <w:basedOn w:val="Normal"/>
    <w:next w:val="Normal"/>
    <w:autoRedefine/>
    <w:uiPriority w:val="39"/>
    <w:semiHidden/>
    <w:unhideWhenUsed/>
    <w:rsid w:val="00464A0E"/>
    <w:pPr>
      <w:spacing w:after="0"/>
      <w:ind w:left="1100"/>
    </w:pPr>
    <w:rPr>
      <w:sz w:val="18"/>
      <w:szCs w:val="18"/>
    </w:rPr>
  </w:style>
  <w:style w:type="paragraph" w:styleId="TOC7">
    <w:name w:val="toc 7"/>
    <w:basedOn w:val="Normal"/>
    <w:next w:val="Normal"/>
    <w:autoRedefine/>
    <w:uiPriority w:val="39"/>
    <w:semiHidden/>
    <w:unhideWhenUsed/>
    <w:rsid w:val="00464A0E"/>
    <w:pPr>
      <w:spacing w:after="0"/>
      <w:ind w:left="1320"/>
    </w:pPr>
    <w:rPr>
      <w:sz w:val="18"/>
      <w:szCs w:val="18"/>
    </w:rPr>
  </w:style>
  <w:style w:type="paragraph" w:styleId="TOC8">
    <w:name w:val="toc 8"/>
    <w:basedOn w:val="Normal"/>
    <w:next w:val="Normal"/>
    <w:autoRedefine/>
    <w:uiPriority w:val="39"/>
    <w:semiHidden/>
    <w:unhideWhenUsed/>
    <w:rsid w:val="00464A0E"/>
    <w:pPr>
      <w:spacing w:after="0"/>
      <w:ind w:left="1540"/>
    </w:pPr>
    <w:rPr>
      <w:sz w:val="18"/>
      <w:szCs w:val="18"/>
    </w:rPr>
  </w:style>
  <w:style w:type="paragraph" w:styleId="TOC9">
    <w:name w:val="toc 9"/>
    <w:basedOn w:val="Normal"/>
    <w:next w:val="Normal"/>
    <w:autoRedefine/>
    <w:uiPriority w:val="39"/>
    <w:semiHidden/>
    <w:unhideWhenUsed/>
    <w:rsid w:val="00464A0E"/>
    <w:pPr>
      <w:spacing w:after="0"/>
      <w:ind w:left="1760"/>
    </w:pPr>
    <w:rPr>
      <w:sz w:val="18"/>
      <w:szCs w:val="18"/>
    </w:rPr>
  </w:style>
  <w:style w:type="character" w:styleId="UnresolvedMention">
    <w:name w:val="Unresolved Mention"/>
    <w:basedOn w:val="DefaultParagraphFont"/>
    <w:uiPriority w:val="99"/>
    <w:semiHidden/>
    <w:unhideWhenUsed/>
    <w:rsid w:val="00F24645"/>
    <w:rPr>
      <w:color w:val="605E5C"/>
      <w:shd w:val="clear" w:color="auto" w:fill="E1DFDD"/>
    </w:rPr>
  </w:style>
  <w:style w:type="character" w:styleId="FollowedHyperlink">
    <w:name w:val="FollowedHyperlink"/>
    <w:basedOn w:val="DefaultParagraphFont"/>
    <w:uiPriority w:val="99"/>
    <w:semiHidden/>
    <w:unhideWhenUsed/>
    <w:rsid w:val="008030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94814">
      <w:bodyDiv w:val="1"/>
      <w:marLeft w:val="0"/>
      <w:marRight w:val="0"/>
      <w:marTop w:val="0"/>
      <w:marBottom w:val="0"/>
      <w:divBdr>
        <w:top w:val="none" w:sz="0" w:space="0" w:color="auto"/>
        <w:left w:val="none" w:sz="0" w:space="0" w:color="auto"/>
        <w:bottom w:val="none" w:sz="0" w:space="0" w:color="auto"/>
        <w:right w:val="none" w:sz="0" w:space="0" w:color="auto"/>
      </w:divBdr>
    </w:div>
    <w:div w:id="645932156">
      <w:bodyDiv w:val="1"/>
      <w:marLeft w:val="0"/>
      <w:marRight w:val="0"/>
      <w:marTop w:val="0"/>
      <w:marBottom w:val="0"/>
      <w:divBdr>
        <w:top w:val="none" w:sz="0" w:space="0" w:color="auto"/>
        <w:left w:val="none" w:sz="0" w:space="0" w:color="auto"/>
        <w:bottom w:val="none" w:sz="0" w:space="0" w:color="auto"/>
        <w:right w:val="none" w:sz="0" w:space="0" w:color="auto"/>
      </w:divBdr>
    </w:div>
    <w:div w:id="672151834">
      <w:bodyDiv w:val="1"/>
      <w:marLeft w:val="0"/>
      <w:marRight w:val="0"/>
      <w:marTop w:val="0"/>
      <w:marBottom w:val="0"/>
      <w:divBdr>
        <w:top w:val="none" w:sz="0" w:space="0" w:color="auto"/>
        <w:left w:val="none" w:sz="0" w:space="0" w:color="auto"/>
        <w:bottom w:val="none" w:sz="0" w:space="0" w:color="auto"/>
        <w:right w:val="none" w:sz="0" w:space="0" w:color="auto"/>
      </w:divBdr>
    </w:div>
    <w:div w:id="1064529977">
      <w:bodyDiv w:val="1"/>
      <w:marLeft w:val="0"/>
      <w:marRight w:val="0"/>
      <w:marTop w:val="0"/>
      <w:marBottom w:val="0"/>
      <w:divBdr>
        <w:top w:val="none" w:sz="0" w:space="0" w:color="auto"/>
        <w:left w:val="none" w:sz="0" w:space="0" w:color="auto"/>
        <w:bottom w:val="none" w:sz="0" w:space="0" w:color="auto"/>
        <w:right w:val="none" w:sz="0" w:space="0" w:color="auto"/>
      </w:divBdr>
    </w:div>
    <w:div w:id="1388991180">
      <w:bodyDiv w:val="1"/>
      <w:marLeft w:val="0"/>
      <w:marRight w:val="0"/>
      <w:marTop w:val="0"/>
      <w:marBottom w:val="0"/>
      <w:divBdr>
        <w:top w:val="none" w:sz="0" w:space="0" w:color="auto"/>
        <w:left w:val="none" w:sz="0" w:space="0" w:color="auto"/>
        <w:bottom w:val="none" w:sz="0" w:space="0" w:color="auto"/>
        <w:right w:val="none" w:sz="0" w:space="0" w:color="auto"/>
      </w:divBdr>
    </w:div>
    <w:div w:id="1548250933">
      <w:bodyDiv w:val="1"/>
      <w:marLeft w:val="0"/>
      <w:marRight w:val="0"/>
      <w:marTop w:val="0"/>
      <w:marBottom w:val="0"/>
      <w:divBdr>
        <w:top w:val="none" w:sz="0" w:space="0" w:color="auto"/>
        <w:left w:val="none" w:sz="0" w:space="0" w:color="auto"/>
        <w:bottom w:val="none" w:sz="0" w:space="0" w:color="auto"/>
        <w:right w:val="none" w:sz="0" w:space="0" w:color="auto"/>
      </w:divBdr>
    </w:div>
    <w:div w:id="1556238303">
      <w:bodyDiv w:val="1"/>
      <w:marLeft w:val="0"/>
      <w:marRight w:val="0"/>
      <w:marTop w:val="0"/>
      <w:marBottom w:val="0"/>
      <w:divBdr>
        <w:top w:val="none" w:sz="0" w:space="0" w:color="auto"/>
        <w:left w:val="none" w:sz="0" w:space="0" w:color="auto"/>
        <w:bottom w:val="none" w:sz="0" w:space="0" w:color="auto"/>
        <w:right w:val="none" w:sz="0" w:space="0" w:color="auto"/>
      </w:divBdr>
      <w:divsChild>
        <w:div w:id="1525286451">
          <w:marLeft w:val="0"/>
          <w:marRight w:val="0"/>
          <w:marTop w:val="0"/>
          <w:marBottom w:val="0"/>
          <w:divBdr>
            <w:top w:val="none" w:sz="0" w:space="0" w:color="auto"/>
            <w:left w:val="none" w:sz="0" w:space="0" w:color="auto"/>
            <w:bottom w:val="none" w:sz="0" w:space="0" w:color="auto"/>
            <w:right w:val="none" w:sz="0" w:space="0" w:color="auto"/>
          </w:divBdr>
          <w:divsChild>
            <w:div w:id="426272777">
              <w:marLeft w:val="0"/>
              <w:marRight w:val="0"/>
              <w:marTop w:val="0"/>
              <w:marBottom w:val="0"/>
              <w:divBdr>
                <w:top w:val="none" w:sz="0" w:space="0" w:color="auto"/>
                <w:left w:val="none" w:sz="0" w:space="0" w:color="auto"/>
                <w:bottom w:val="none" w:sz="0" w:space="0" w:color="auto"/>
                <w:right w:val="none" w:sz="0" w:space="0" w:color="auto"/>
              </w:divBdr>
              <w:divsChild>
                <w:div w:id="987051419">
                  <w:marLeft w:val="0"/>
                  <w:marRight w:val="0"/>
                  <w:marTop w:val="0"/>
                  <w:marBottom w:val="0"/>
                  <w:divBdr>
                    <w:top w:val="none" w:sz="0" w:space="0" w:color="auto"/>
                    <w:left w:val="none" w:sz="0" w:space="0" w:color="auto"/>
                    <w:bottom w:val="none" w:sz="0" w:space="0" w:color="auto"/>
                    <w:right w:val="none" w:sz="0" w:space="0" w:color="auto"/>
                  </w:divBdr>
                  <w:divsChild>
                    <w:div w:id="18904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mc.org.au/accredited-organisations/prevocational-training/new-national-framework-for-prevocational-pgy1-and-pgy2-medical-training-2024/" TargetMode="External"/><Relationship Id="rId26" Type="http://schemas.openxmlformats.org/officeDocument/2006/relationships/hyperlink" Target="https://cla.epads.mkmapps.com/"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digitalhealth.gov.au/healthcare-providers/initiatives-and-programs/workforce-capability/clinical-learning-australia" TargetMode="External"/><Relationship Id="rId17" Type="http://schemas.openxmlformats.org/officeDocument/2006/relationships/hyperlink" Target="https://www.digitalhealth.gov.au/healthcare-providers/initiatives-and-programs/workforce-capability/clinical-learning-australia"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cla.epads.mkmapps.com" TargetMode="External"/><Relationship Id="rId20" Type="http://schemas.openxmlformats.org/officeDocument/2006/relationships/hyperlink" Target="https://cla.epads.mkmap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c.org.au/accredited-organisations/prevocational-training/new-national-framework-for-prevocational-pgy1-and-pgy2-medical-training-202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gitalhealth.gov.au/healthcare-providers/initiatives-and-programs/workforce-capability/clinical-learning-austral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igitalhealth.gov.au/healthcare-providers/initiatives-and-programs/workforce-capability/clinical-learning-australi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F13DD7195FE40867891566B5E0327" ma:contentTypeVersion="15" ma:contentTypeDescription="Create a new document." ma:contentTypeScope="" ma:versionID="650f9832d4d16491e3091d18cacf483c">
  <xsd:schema xmlns:xsd="http://www.w3.org/2001/XMLSchema" xmlns:xs="http://www.w3.org/2001/XMLSchema" xmlns:p="http://schemas.microsoft.com/office/2006/metadata/properties" xmlns:ns2="f0a672f0-4039-4585-8f48-e2a34b5aab9b" xmlns:ns3="e0ae047a-717e-4b92-8f79-d974b391f491" targetNamespace="http://schemas.microsoft.com/office/2006/metadata/properties" ma:root="true" ma:fieldsID="a315f0e6ec1550f69147baf9b89b3d24" ns2:_="" ns3:_="">
    <xsd:import namespace="f0a672f0-4039-4585-8f48-e2a34b5aab9b"/>
    <xsd:import namespace="e0ae047a-717e-4b92-8f79-d974b391f4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72f0-4039-4585-8f48-e2a34b5aab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5d306a-aeb1-4b79-88d1-2d18d8401632}" ma:internalName="TaxCatchAll" ma:showField="CatchAllData" ma:web="f0a672f0-4039-4585-8f48-e2a34b5aab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ae047a-717e-4b92-8f79-d974b391f4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0e2a9-ffa9-4e8c-bf08-f67ece63769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0a672f0-4039-4585-8f48-e2a34b5aab9b" xsi:nil="true"/>
    <lcf76f155ced4ddcb4097134ff3c332f xmlns="e0ae047a-717e-4b92-8f79-d974b391f4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CB6B39-1C28-44F4-AD14-D0B168FFB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72f0-4039-4585-8f48-e2a34b5aab9b"/>
    <ds:schemaRef ds:uri="e0ae047a-717e-4b92-8f79-d974b391f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8935F-AE5C-4BA7-8D3F-566C9307AB83}">
  <ds:schemaRefs>
    <ds:schemaRef ds:uri="http://schemas.microsoft.com/sharepoint/v3/contenttype/forms"/>
  </ds:schemaRefs>
</ds:datastoreItem>
</file>

<file path=customXml/itemProps3.xml><?xml version="1.0" encoding="utf-8"?>
<ds:datastoreItem xmlns:ds="http://schemas.openxmlformats.org/officeDocument/2006/customXml" ds:itemID="{507E4F6B-4F20-4B49-BBA5-566F18BCF3F0}">
  <ds:schemaRefs>
    <ds:schemaRef ds:uri="http://schemas.openxmlformats.org/officeDocument/2006/bibliography"/>
  </ds:schemaRefs>
</ds:datastoreItem>
</file>

<file path=customXml/itemProps4.xml><?xml version="1.0" encoding="utf-8"?>
<ds:datastoreItem xmlns:ds="http://schemas.openxmlformats.org/officeDocument/2006/customXml" ds:itemID="{BBA9C114-116D-452F-8C05-8BAAE5D17003}">
  <ds:schemaRefs>
    <ds:schemaRef ds:uri="http://schemas.microsoft.com/office/2006/metadata/properties"/>
    <ds:schemaRef ds:uri="http://schemas.microsoft.com/office/infopath/2007/PartnerControls"/>
    <ds:schemaRef ds:uri="f0a672f0-4039-4585-8f48-e2a34b5aab9b"/>
    <ds:schemaRef ds:uri="e0ae047a-717e-4b92-8f79-d974b391f491"/>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4715</Words>
  <Characters>26878</Characters>
  <Application>Microsoft Office Word</Application>
  <DocSecurity>0</DocSecurity>
  <Lines>223</Lines>
  <Paragraphs>63</Paragraphs>
  <ScaleCrop>false</ScaleCrop>
  <Company/>
  <LinksUpToDate>false</LinksUpToDate>
  <CharactersWithSpaces>31530</CharactersWithSpaces>
  <SharedDoc>false</SharedDoc>
  <HLinks>
    <vt:vector size="84" baseType="variant">
      <vt:variant>
        <vt:i4>8192056</vt:i4>
      </vt:variant>
      <vt:variant>
        <vt:i4>57</vt:i4>
      </vt:variant>
      <vt:variant>
        <vt:i4>0</vt:i4>
      </vt:variant>
      <vt:variant>
        <vt:i4>5</vt:i4>
      </vt:variant>
      <vt:variant>
        <vt:lpwstr>https://cla.epads.mkmapps.com/</vt:lpwstr>
      </vt:variant>
      <vt:variant>
        <vt:lpwstr/>
      </vt:variant>
      <vt:variant>
        <vt:i4>1703966</vt:i4>
      </vt:variant>
      <vt:variant>
        <vt:i4>54</vt:i4>
      </vt:variant>
      <vt:variant>
        <vt:i4>0</vt:i4>
      </vt:variant>
      <vt:variant>
        <vt:i4>5</vt:i4>
      </vt:variant>
      <vt:variant>
        <vt:lpwstr>https://www.amc.org.au/accredited-organisations/prevocational-training/new-national-framework-for-prevocational-pgy1-and-pgy2-medical-training-2024/</vt:lpwstr>
      </vt:variant>
      <vt:variant>
        <vt:lpwstr/>
      </vt:variant>
      <vt:variant>
        <vt:i4>3801140</vt:i4>
      </vt:variant>
      <vt:variant>
        <vt:i4>51</vt:i4>
      </vt:variant>
      <vt:variant>
        <vt:i4>0</vt:i4>
      </vt:variant>
      <vt:variant>
        <vt:i4>5</vt:i4>
      </vt:variant>
      <vt:variant>
        <vt:lpwstr>https://www.digitalhealth.gov.au/healthcare-providers/initiatives-and-programs/workforce-capability/clinical-learning-australia</vt:lpwstr>
      </vt:variant>
      <vt:variant>
        <vt:lpwstr/>
      </vt:variant>
      <vt:variant>
        <vt:i4>8192056</vt:i4>
      </vt:variant>
      <vt:variant>
        <vt:i4>48</vt:i4>
      </vt:variant>
      <vt:variant>
        <vt:i4>0</vt:i4>
      </vt:variant>
      <vt:variant>
        <vt:i4>5</vt:i4>
      </vt:variant>
      <vt:variant>
        <vt:lpwstr>https://cla.epads.mkmapps.com/</vt:lpwstr>
      </vt:variant>
      <vt:variant>
        <vt:lpwstr/>
      </vt:variant>
      <vt:variant>
        <vt:i4>3801140</vt:i4>
      </vt:variant>
      <vt:variant>
        <vt:i4>45</vt:i4>
      </vt:variant>
      <vt:variant>
        <vt:i4>0</vt:i4>
      </vt:variant>
      <vt:variant>
        <vt:i4>5</vt:i4>
      </vt:variant>
      <vt:variant>
        <vt:lpwstr>https://www.digitalhealth.gov.au/healthcare-providers/initiatives-and-programs/workforce-capability/clinical-learning-australia</vt:lpwstr>
      </vt:variant>
      <vt:variant>
        <vt:lpwstr/>
      </vt:variant>
      <vt:variant>
        <vt:i4>1703966</vt:i4>
      </vt:variant>
      <vt:variant>
        <vt:i4>42</vt:i4>
      </vt:variant>
      <vt:variant>
        <vt:i4>0</vt:i4>
      </vt:variant>
      <vt:variant>
        <vt:i4>5</vt:i4>
      </vt:variant>
      <vt:variant>
        <vt:lpwstr>https://www.amc.org.au/accredited-organisations/prevocational-training/new-national-framework-for-prevocational-pgy1-and-pgy2-medical-training-2024/</vt:lpwstr>
      </vt:variant>
      <vt:variant>
        <vt:lpwstr/>
      </vt:variant>
      <vt:variant>
        <vt:i4>3801140</vt:i4>
      </vt:variant>
      <vt:variant>
        <vt:i4>39</vt:i4>
      </vt:variant>
      <vt:variant>
        <vt:i4>0</vt:i4>
      </vt:variant>
      <vt:variant>
        <vt:i4>5</vt:i4>
      </vt:variant>
      <vt:variant>
        <vt:lpwstr>https://www.digitalhealth.gov.au/healthcare-providers/initiatives-and-programs/workforce-capability/clinical-learning-australia</vt:lpwstr>
      </vt:variant>
      <vt:variant>
        <vt:lpwstr/>
      </vt:variant>
      <vt:variant>
        <vt:i4>8192056</vt:i4>
      </vt:variant>
      <vt:variant>
        <vt:i4>36</vt:i4>
      </vt:variant>
      <vt:variant>
        <vt:i4>0</vt:i4>
      </vt:variant>
      <vt:variant>
        <vt:i4>5</vt:i4>
      </vt:variant>
      <vt:variant>
        <vt:lpwstr>https://cla.epads.mkmapps.com/</vt:lpwstr>
      </vt:variant>
      <vt:variant>
        <vt:lpwstr/>
      </vt:variant>
      <vt:variant>
        <vt:i4>1769527</vt:i4>
      </vt:variant>
      <vt:variant>
        <vt:i4>29</vt:i4>
      </vt:variant>
      <vt:variant>
        <vt:i4>0</vt:i4>
      </vt:variant>
      <vt:variant>
        <vt:i4>5</vt:i4>
      </vt:variant>
      <vt:variant>
        <vt:lpwstr/>
      </vt:variant>
      <vt:variant>
        <vt:lpwstr>_Toc197673609</vt:lpwstr>
      </vt:variant>
      <vt:variant>
        <vt:i4>1769527</vt:i4>
      </vt:variant>
      <vt:variant>
        <vt:i4>23</vt:i4>
      </vt:variant>
      <vt:variant>
        <vt:i4>0</vt:i4>
      </vt:variant>
      <vt:variant>
        <vt:i4>5</vt:i4>
      </vt:variant>
      <vt:variant>
        <vt:lpwstr/>
      </vt:variant>
      <vt:variant>
        <vt:lpwstr>_Toc197673608</vt:lpwstr>
      </vt:variant>
      <vt:variant>
        <vt:i4>1769527</vt:i4>
      </vt:variant>
      <vt:variant>
        <vt:i4>17</vt:i4>
      </vt:variant>
      <vt:variant>
        <vt:i4>0</vt:i4>
      </vt:variant>
      <vt:variant>
        <vt:i4>5</vt:i4>
      </vt:variant>
      <vt:variant>
        <vt:lpwstr/>
      </vt:variant>
      <vt:variant>
        <vt:lpwstr>_Toc197673607</vt:lpwstr>
      </vt:variant>
      <vt:variant>
        <vt:i4>1769527</vt:i4>
      </vt:variant>
      <vt:variant>
        <vt:i4>11</vt:i4>
      </vt:variant>
      <vt:variant>
        <vt:i4>0</vt:i4>
      </vt:variant>
      <vt:variant>
        <vt:i4>5</vt:i4>
      </vt:variant>
      <vt:variant>
        <vt:lpwstr/>
      </vt:variant>
      <vt:variant>
        <vt:lpwstr>_Toc197673606</vt:lpwstr>
      </vt:variant>
      <vt:variant>
        <vt:i4>1769527</vt:i4>
      </vt:variant>
      <vt:variant>
        <vt:i4>5</vt:i4>
      </vt:variant>
      <vt:variant>
        <vt:i4>0</vt:i4>
      </vt:variant>
      <vt:variant>
        <vt:i4>5</vt:i4>
      </vt:variant>
      <vt:variant>
        <vt:lpwstr/>
      </vt:variant>
      <vt:variant>
        <vt:lpwstr>_Toc197673605</vt:lpwstr>
      </vt:variant>
      <vt:variant>
        <vt:i4>3801140</vt:i4>
      </vt:variant>
      <vt:variant>
        <vt:i4>0</vt:i4>
      </vt:variant>
      <vt:variant>
        <vt:i4>0</vt:i4>
      </vt:variant>
      <vt:variant>
        <vt:i4>5</vt:i4>
      </vt:variant>
      <vt:variant>
        <vt:lpwstr>https://www.digitalhealth.gov.au/healthcare-providers/initiatives-and-programs/workforce-capability/clinical-learning-australia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Fowler</dc:creator>
  <cp:keywords/>
  <dc:description/>
  <cp:lastModifiedBy>Sumee Narayan</cp:lastModifiedBy>
  <cp:revision>61</cp:revision>
  <dcterms:created xsi:type="dcterms:W3CDTF">2025-05-08T06:58:00Z</dcterms:created>
  <dcterms:modified xsi:type="dcterms:W3CDTF">2025-06-02T03:27:00Z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0x010100374F13DD7195FE40867891566B5E0327</vt:lpwstr>
  </property>
  <property fmtid="{D5CDD505-2E9C-101B-9397-08002B2CF9AE}" pid="3" name="MediaServiceImageTags">
    <vt:lpwstr/>
  </property>
  <property fmtid="{D5CDD505-2E9C-101B-9397-08002B2CF9AE}" pid="4" name="MSIP_Label_40c15abd-c727-4d65-8c9b-7b89f3a8c37e_Enabled">
    <vt:lpwstr>true</vt:lpwstr>
  </property>
  <property fmtid="{D5CDD505-2E9C-101B-9397-08002B2CF9AE}" pid="5" name="MSIP_Label_40c15abd-c727-4d65-8c9b-7b89f3a8c37e_SetDate">
    <vt:lpwstr>2025-01-31T02:46:27Z</vt:lpwstr>
  </property>
  <property fmtid="{D5CDD505-2E9C-101B-9397-08002B2CF9AE}" pid="6" name="MSIP_Label_40c15abd-c727-4d65-8c9b-7b89f3a8c37e_Method">
    <vt:lpwstr>Privileged</vt:lpwstr>
  </property>
  <property fmtid="{D5CDD505-2E9C-101B-9397-08002B2CF9AE}" pid="7" name="MSIP_Label_40c15abd-c727-4d65-8c9b-7b89f3a8c37e_Name">
    <vt:lpwstr>839da1de15bb</vt:lpwstr>
  </property>
  <property fmtid="{D5CDD505-2E9C-101B-9397-08002B2CF9AE}" pid="8" name="MSIP_Label_40c15abd-c727-4d65-8c9b-7b89f3a8c37e_SiteId">
    <vt:lpwstr>49c6971e-d016-4e1a-b041-95533ede53a1</vt:lpwstr>
  </property>
  <property fmtid="{D5CDD505-2E9C-101B-9397-08002B2CF9AE}" pid="9" name="MSIP_Label_40c15abd-c727-4d65-8c9b-7b89f3a8c37e_ActionId">
    <vt:lpwstr>4b88a2c5-8c62-40f2-8c4e-e0a32255563e</vt:lpwstr>
  </property>
  <property fmtid="{D5CDD505-2E9C-101B-9397-08002B2CF9AE}" pid="10" name="MSIP_Label_40c15abd-c727-4d65-8c9b-7b89f3a8c37e_ContentBits">
    <vt:lpwstr>3</vt:lpwstr>
  </property>
</Properties>
</file>