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0B7F" w14:textId="5A83A8C1" w:rsidR="00F12B25" w:rsidRPr="00AF11D3" w:rsidRDefault="00F12B25" w:rsidP="00AF11D3">
      <w:pPr>
        <w:spacing w:after="0" w:line="240" w:lineRule="auto"/>
        <w:rPr>
          <w:rFonts w:cstheme="minorHAnsi"/>
          <w:color w:val="FF0000"/>
          <w:shd w:val="clear" w:color="auto" w:fill="FFFFFF"/>
        </w:rPr>
        <w:sectPr w:rsidR="00F12B25" w:rsidRPr="00AF11D3" w:rsidSect="00835E8B">
          <w:headerReference w:type="even" r:id="rId11"/>
          <w:headerReference w:type="default" r:id="rId12"/>
          <w:footerReference w:type="even" r:id="rId13"/>
          <w:footerReference w:type="default" r:id="rId14"/>
          <w:headerReference w:type="first" r:id="rId15"/>
          <w:footerReference w:type="first" r:id="rId16"/>
          <w:pgSz w:w="11906" w:h="16838"/>
          <w:pgMar w:top="1418" w:right="1077" w:bottom="425" w:left="1077" w:header="567" w:footer="510" w:gutter="0"/>
          <w:cols w:space="708"/>
          <w:titlePg/>
          <w:docGrid w:linePitch="360"/>
        </w:sectPr>
      </w:pPr>
    </w:p>
    <w:p w14:paraId="1DBD623F" w14:textId="77777777" w:rsidR="00374B76" w:rsidRDefault="00374B76" w:rsidP="00374B76">
      <w:pPr>
        <w:spacing w:after="0" w:line="240" w:lineRule="auto"/>
        <w:rPr>
          <w:rFonts w:cstheme="minorHAnsi"/>
          <w:b/>
          <w:bCs/>
          <w:sz w:val="32"/>
          <w:szCs w:val="32"/>
        </w:rPr>
      </w:pPr>
      <w:r>
        <w:rPr>
          <w:rFonts w:cstheme="minorHAnsi"/>
          <w:b/>
          <w:bCs/>
          <w:sz w:val="32"/>
          <w:szCs w:val="32"/>
        </w:rPr>
        <w:t>Media release</w:t>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r>
      <w:r>
        <w:rPr>
          <w:rFonts w:cstheme="minorHAnsi"/>
          <w:b/>
          <w:bCs/>
          <w:sz w:val="32"/>
          <w:szCs w:val="32"/>
        </w:rPr>
        <w:tab/>
        <w:t>24 August 2022</w:t>
      </w:r>
    </w:p>
    <w:p w14:paraId="056EC077" w14:textId="77777777" w:rsidR="00374B76" w:rsidRDefault="00374B76" w:rsidP="00374B76">
      <w:pPr>
        <w:spacing w:after="0" w:line="240" w:lineRule="auto"/>
        <w:ind w:hanging="30"/>
        <w:rPr>
          <w:rFonts w:cstheme="minorHAnsi"/>
          <w:b/>
          <w:bCs/>
          <w:sz w:val="32"/>
          <w:szCs w:val="32"/>
        </w:rPr>
      </w:pPr>
    </w:p>
    <w:p w14:paraId="04DA43D7" w14:textId="27438E6B" w:rsidR="00374B76" w:rsidRDefault="00374B76" w:rsidP="00374B76">
      <w:pPr>
        <w:spacing w:after="0" w:line="240" w:lineRule="auto"/>
        <w:ind w:hanging="30"/>
        <w:jc w:val="center"/>
        <w:rPr>
          <w:rFonts w:cstheme="minorHAnsi"/>
          <w:b/>
          <w:bCs/>
          <w:sz w:val="28"/>
          <w:szCs w:val="28"/>
        </w:rPr>
      </w:pPr>
      <w:r>
        <w:rPr>
          <w:rFonts w:cstheme="minorHAnsi"/>
          <w:b/>
          <w:bCs/>
          <w:sz w:val="28"/>
          <w:szCs w:val="28"/>
        </w:rPr>
        <w:t>Australia</w:t>
      </w:r>
      <w:r w:rsidR="00F00446">
        <w:rPr>
          <w:rFonts w:cstheme="minorHAnsi"/>
          <w:b/>
          <w:bCs/>
          <w:sz w:val="28"/>
          <w:szCs w:val="28"/>
        </w:rPr>
        <w:t>n</w:t>
      </w:r>
      <w:r>
        <w:rPr>
          <w:rFonts w:cstheme="minorHAnsi"/>
          <w:b/>
          <w:bCs/>
          <w:sz w:val="28"/>
          <w:szCs w:val="28"/>
        </w:rPr>
        <w:t xml:space="preserve"> Digital Health Agency signs agreement with HL7 Australia </w:t>
      </w:r>
    </w:p>
    <w:p w14:paraId="446941D5" w14:textId="77777777" w:rsidR="00374B76" w:rsidRDefault="00374B76" w:rsidP="00374B76">
      <w:pPr>
        <w:spacing w:after="0" w:line="240" w:lineRule="auto"/>
        <w:ind w:hanging="30"/>
        <w:jc w:val="center"/>
        <w:rPr>
          <w:rFonts w:cstheme="minorHAnsi"/>
          <w:b/>
          <w:bCs/>
          <w:sz w:val="28"/>
          <w:szCs w:val="28"/>
        </w:rPr>
      </w:pPr>
      <w:r>
        <w:rPr>
          <w:rFonts w:cstheme="minorHAnsi"/>
          <w:b/>
          <w:bCs/>
          <w:sz w:val="28"/>
          <w:szCs w:val="28"/>
        </w:rPr>
        <w:t>to help connect Australia’s healthcare system</w:t>
      </w:r>
    </w:p>
    <w:p w14:paraId="26E533A7" w14:textId="77777777" w:rsidR="00374B76" w:rsidRDefault="00374B76" w:rsidP="00374B76">
      <w:pPr>
        <w:spacing w:after="0" w:line="240" w:lineRule="auto"/>
        <w:ind w:hanging="30"/>
        <w:rPr>
          <w:rFonts w:cstheme="minorHAnsi"/>
        </w:rPr>
      </w:pPr>
    </w:p>
    <w:p w14:paraId="1281983B" w14:textId="2413CE7C" w:rsidR="00374B76" w:rsidRDefault="00374B76" w:rsidP="00374B76">
      <w:pPr>
        <w:spacing w:after="0" w:line="240" w:lineRule="auto"/>
        <w:ind w:hanging="30"/>
        <w:rPr>
          <w:rFonts w:cstheme="minorHAnsi"/>
        </w:rPr>
      </w:pPr>
      <w:r>
        <w:rPr>
          <w:rFonts w:cstheme="minorHAnsi"/>
        </w:rPr>
        <w:t>The Australian Digital Health Agency has signed a Memorandum of Understanding with Health Level Seven Australia Ltd (HL7) to support the robust development and implementation of digital health standards and specifications to help improve connectivity across the national healthcare system.</w:t>
      </w:r>
    </w:p>
    <w:p w14:paraId="10B9C037" w14:textId="77777777" w:rsidR="00374B76" w:rsidRDefault="00374B76" w:rsidP="00374B76">
      <w:pPr>
        <w:spacing w:after="0" w:line="240" w:lineRule="auto"/>
        <w:ind w:hanging="30"/>
        <w:rPr>
          <w:rFonts w:cstheme="minorHAnsi"/>
        </w:rPr>
      </w:pPr>
    </w:p>
    <w:p w14:paraId="410FBAF9" w14:textId="3BD670AA" w:rsidR="00374B76" w:rsidRDefault="00374B76" w:rsidP="00374B76">
      <w:pPr>
        <w:spacing w:after="0" w:line="240" w:lineRule="auto"/>
        <w:ind w:hanging="30"/>
        <w:rPr>
          <w:rFonts w:cstheme="minorHAnsi"/>
        </w:rPr>
      </w:pPr>
      <w:r>
        <w:rPr>
          <w:rFonts w:cstheme="minorHAnsi"/>
        </w:rPr>
        <w:t>Agency CEO Amanda Cattermole</w:t>
      </w:r>
      <w:r w:rsidR="00F00446">
        <w:rPr>
          <w:rFonts w:cstheme="minorHAnsi"/>
        </w:rPr>
        <w:t xml:space="preserve"> PSM</w:t>
      </w:r>
      <w:r>
        <w:rPr>
          <w:rFonts w:cstheme="minorHAnsi"/>
        </w:rPr>
        <w:t xml:space="preserve"> said the Agency’s partnership with HL7 affirms the importance of a thriving digital health standards ecosystem and would have a direct impact on consumers gaining better access to their health information through the Australian healthcare system. </w:t>
      </w:r>
    </w:p>
    <w:p w14:paraId="1384B6C1" w14:textId="77777777" w:rsidR="00374B76" w:rsidRDefault="00374B76" w:rsidP="00374B76">
      <w:pPr>
        <w:spacing w:after="0" w:line="240" w:lineRule="auto"/>
        <w:ind w:hanging="30"/>
        <w:rPr>
          <w:rFonts w:cstheme="minorHAnsi"/>
        </w:rPr>
      </w:pPr>
    </w:p>
    <w:p w14:paraId="6563CAD9" w14:textId="77777777" w:rsidR="00374B76" w:rsidRDefault="00374B76" w:rsidP="00374B76">
      <w:pPr>
        <w:spacing w:after="0" w:line="240" w:lineRule="auto"/>
        <w:ind w:hanging="30"/>
        <w:rPr>
          <w:rFonts w:cstheme="minorHAnsi"/>
        </w:rPr>
      </w:pPr>
      <w:r>
        <w:rPr>
          <w:rFonts w:cstheme="minorHAnsi"/>
        </w:rPr>
        <w:t xml:space="preserve">“Digital health standards are critical to the safe, secure and seamless movement of consumer health information between different healthcare providers,” she said. </w:t>
      </w:r>
    </w:p>
    <w:p w14:paraId="4069E4A3" w14:textId="77777777" w:rsidR="00374B76" w:rsidRDefault="00374B76" w:rsidP="00374B76">
      <w:pPr>
        <w:spacing w:after="0" w:line="240" w:lineRule="auto"/>
        <w:ind w:hanging="30"/>
        <w:rPr>
          <w:rFonts w:cstheme="minorHAnsi"/>
        </w:rPr>
      </w:pPr>
    </w:p>
    <w:p w14:paraId="39751A15" w14:textId="77777777" w:rsidR="00374B76" w:rsidRDefault="00374B76" w:rsidP="00374B76">
      <w:pPr>
        <w:spacing w:after="0" w:line="240" w:lineRule="auto"/>
        <w:ind w:hanging="30"/>
        <w:rPr>
          <w:rFonts w:cstheme="minorHAnsi"/>
        </w:rPr>
      </w:pPr>
      <w:r>
        <w:rPr>
          <w:rFonts w:cstheme="minorHAnsi"/>
        </w:rPr>
        <w:t xml:space="preserve">“Fostering and enabling interoperability in the health system is critically important and standards have a key role to play. </w:t>
      </w:r>
    </w:p>
    <w:p w14:paraId="5C765B70" w14:textId="77777777" w:rsidR="00374B76" w:rsidRDefault="00374B76" w:rsidP="00374B76">
      <w:pPr>
        <w:spacing w:after="0" w:line="240" w:lineRule="auto"/>
        <w:ind w:hanging="30"/>
        <w:rPr>
          <w:rFonts w:cstheme="minorHAnsi"/>
        </w:rPr>
      </w:pPr>
    </w:p>
    <w:p w14:paraId="439EC04A" w14:textId="77777777" w:rsidR="00374B76" w:rsidRDefault="00374B76" w:rsidP="00374B76">
      <w:pPr>
        <w:spacing w:after="0" w:line="240" w:lineRule="auto"/>
        <w:ind w:hanging="30"/>
        <w:rPr>
          <w:rFonts w:cstheme="minorHAnsi"/>
        </w:rPr>
      </w:pPr>
      <w:r>
        <w:rPr>
          <w:rFonts w:cstheme="minorHAnsi"/>
        </w:rPr>
        <w:t xml:space="preserve">“The objective is to create a new era of digital health in Australia with strong governance. This means open and collaborative processes for the agreement, development, testing, </w:t>
      </w:r>
      <w:proofErr w:type="gramStart"/>
      <w:r>
        <w:rPr>
          <w:rFonts w:cstheme="minorHAnsi"/>
        </w:rPr>
        <w:t>publishing</w:t>
      </w:r>
      <w:proofErr w:type="gramEnd"/>
      <w:r>
        <w:rPr>
          <w:rFonts w:cstheme="minorHAnsi"/>
        </w:rPr>
        <w:t xml:space="preserve"> and maintenance of digital health standards.”</w:t>
      </w:r>
    </w:p>
    <w:p w14:paraId="3C43A03D" w14:textId="77777777" w:rsidR="00374B76" w:rsidRDefault="00374B76" w:rsidP="00374B76">
      <w:pPr>
        <w:spacing w:after="0" w:line="240" w:lineRule="auto"/>
        <w:rPr>
          <w:rFonts w:cstheme="minorHAnsi"/>
        </w:rPr>
      </w:pPr>
    </w:p>
    <w:p w14:paraId="09671756" w14:textId="77777777" w:rsidR="00374B76" w:rsidRDefault="00374B76" w:rsidP="00374B76">
      <w:pPr>
        <w:spacing w:after="0" w:line="240" w:lineRule="auto"/>
        <w:ind w:hanging="30"/>
        <w:rPr>
          <w:rFonts w:cstheme="minorHAnsi"/>
        </w:rPr>
      </w:pPr>
      <w:r>
        <w:rPr>
          <w:rFonts w:cstheme="minorHAnsi"/>
        </w:rPr>
        <w:t xml:space="preserve">Ms Cattermole said </w:t>
      </w:r>
      <w:r>
        <w:rPr>
          <w:rStyle w:val="normaltextrun"/>
          <w:rFonts w:ascii="Calibri" w:hAnsi="Calibri" w:cs="Calibri"/>
          <w:shd w:val="clear" w:color="auto" w:fill="FFFFFF"/>
        </w:rPr>
        <w:t>the organisations will collaborate to support consistent adoption of digital health standards t</w:t>
      </w:r>
      <w:r>
        <w:rPr>
          <w:rStyle w:val="normaltextrun"/>
          <w:rFonts w:ascii="Calibri" w:hAnsi="Calibri" w:cs="Calibri"/>
          <w:color w:val="000000"/>
          <w:bdr w:val="none" w:sz="0" w:space="0" w:color="auto" w:frame="1"/>
        </w:rPr>
        <w:t xml:space="preserve">o strengthen connected health care across Australia. National priorities will be addressed </w:t>
      </w:r>
      <w:proofErr w:type="gramStart"/>
      <w:r>
        <w:rPr>
          <w:rStyle w:val="normaltextrun"/>
          <w:rFonts w:ascii="Calibri" w:hAnsi="Calibri" w:cs="Calibri"/>
          <w:color w:val="000000"/>
          <w:bdr w:val="none" w:sz="0" w:space="0" w:color="auto" w:frame="1"/>
        </w:rPr>
        <w:t>systematically</w:t>
      </w:r>
      <w:proofErr w:type="gramEnd"/>
      <w:r>
        <w:rPr>
          <w:rStyle w:val="normaltextrun"/>
          <w:rFonts w:ascii="Calibri" w:hAnsi="Calibri" w:cs="Calibri"/>
          <w:color w:val="000000"/>
          <w:bdr w:val="none" w:sz="0" w:space="0" w:color="auto" w:frame="1"/>
        </w:rPr>
        <w:t xml:space="preserve"> and the standards community will be supported to grow in size and expertise.</w:t>
      </w:r>
    </w:p>
    <w:p w14:paraId="52F6E32E" w14:textId="77777777" w:rsidR="00374B76" w:rsidRDefault="00374B76" w:rsidP="00374B76">
      <w:pPr>
        <w:spacing w:after="0" w:line="240" w:lineRule="auto"/>
        <w:ind w:hanging="30"/>
        <w:rPr>
          <w:rFonts w:cstheme="minorHAnsi"/>
        </w:rPr>
      </w:pPr>
    </w:p>
    <w:p w14:paraId="64764A9A" w14:textId="77777777" w:rsidR="00374B76" w:rsidRDefault="00374B76" w:rsidP="00374B76">
      <w:pPr>
        <w:spacing w:after="0" w:line="240" w:lineRule="auto"/>
        <w:ind w:hanging="30"/>
        <w:rPr>
          <w:rFonts w:cstheme="minorHAnsi"/>
          <w:shd w:val="clear" w:color="auto" w:fill="FFFFFF"/>
        </w:rPr>
      </w:pPr>
      <w:r>
        <w:rPr>
          <w:rFonts w:cstheme="minorHAnsi"/>
        </w:rPr>
        <w:t xml:space="preserve">“We want to foster a vibrant </w:t>
      </w:r>
      <w:r>
        <w:rPr>
          <w:rFonts w:cstheme="minorHAnsi"/>
          <w:shd w:val="clear" w:color="auto" w:fill="FFFFFF"/>
        </w:rPr>
        <w:t xml:space="preserve">Fast Healthcare Interoperability Resources (FHIR) community in Australia as outlined in Connecting Australian Health Care – National Healthcare Interoperability Plan. Put simply, FHIR is the how-to-guide that enables health information movement from one place to another, </w:t>
      </w:r>
      <w:r>
        <w:rPr>
          <w:rFonts w:eastAsia="Times New Roman"/>
        </w:rPr>
        <w:t>a freely available and nationally endorsed interoperability standard.</w:t>
      </w:r>
      <w:r>
        <w:rPr>
          <w:rFonts w:eastAsia="Times New Roman"/>
          <w:b/>
          <w:bCs/>
          <w:i/>
          <w:iCs/>
        </w:rPr>
        <w:t xml:space="preserve"> </w:t>
      </w:r>
    </w:p>
    <w:p w14:paraId="2918EF8E" w14:textId="77777777" w:rsidR="00374B76" w:rsidRDefault="00374B76" w:rsidP="00374B76">
      <w:pPr>
        <w:spacing w:after="0" w:line="240" w:lineRule="auto"/>
        <w:ind w:hanging="30"/>
        <w:rPr>
          <w:rFonts w:cstheme="minorHAnsi"/>
          <w:shd w:val="clear" w:color="auto" w:fill="FFFFFF"/>
        </w:rPr>
      </w:pPr>
    </w:p>
    <w:p w14:paraId="3CAAECDC" w14:textId="77777777" w:rsidR="00374B76" w:rsidRDefault="00374B76" w:rsidP="00374B76">
      <w:pPr>
        <w:spacing w:after="0" w:line="240" w:lineRule="auto"/>
        <w:ind w:hanging="30"/>
        <w:rPr>
          <w:rFonts w:cstheme="minorHAnsi"/>
          <w:shd w:val="clear" w:color="auto" w:fill="FFFFFF"/>
        </w:rPr>
      </w:pPr>
      <w:r>
        <w:t>“The Agency and HL7 recognise that different parts of the health system are at different points in their digital journey. The long established V2 and CDA standards are widely used. These will continue to be supported during the transition to FHIR.</w:t>
      </w:r>
    </w:p>
    <w:p w14:paraId="044D7856" w14:textId="77777777" w:rsidR="00374B76" w:rsidRDefault="00374B76" w:rsidP="00374B76">
      <w:pPr>
        <w:spacing w:after="0" w:line="240" w:lineRule="auto"/>
        <w:ind w:hanging="30"/>
        <w:rPr>
          <w:rFonts w:cstheme="minorHAnsi"/>
          <w:shd w:val="clear" w:color="auto" w:fill="FFFFFF"/>
        </w:rPr>
      </w:pPr>
    </w:p>
    <w:p w14:paraId="2B0E2880" w14:textId="77777777" w:rsidR="00374B76" w:rsidRDefault="00374B76" w:rsidP="00374B76">
      <w:pPr>
        <w:spacing w:after="0" w:line="240" w:lineRule="auto"/>
        <w:ind w:hanging="30"/>
        <w:rPr>
          <w:rFonts w:cstheme="minorHAnsi"/>
          <w:shd w:val="clear" w:color="auto" w:fill="FFFFFF"/>
        </w:rPr>
      </w:pPr>
      <w:r>
        <w:rPr>
          <w:rFonts w:cstheme="minorHAnsi"/>
          <w:shd w:val="clear" w:color="auto" w:fill="FFFFFF"/>
        </w:rPr>
        <w:t>“Together with HL7 we will deliver training, education and uplift activities to support the health workforce to use the new standards.”</w:t>
      </w:r>
    </w:p>
    <w:p w14:paraId="59348540" w14:textId="77777777" w:rsidR="00374B76" w:rsidRDefault="00374B76" w:rsidP="00374B76">
      <w:pPr>
        <w:spacing w:after="0" w:line="240" w:lineRule="auto"/>
        <w:ind w:hanging="30"/>
        <w:rPr>
          <w:rFonts w:cstheme="minorHAnsi"/>
          <w:shd w:val="clear" w:color="auto" w:fill="FFFFFF"/>
        </w:rPr>
      </w:pPr>
    </w:p>
    <w:p w14:paraId="4EE8BE6B" w14:textId="77777777" w:rsidR="00374B76" w:rsidRDefault="00374B76" w:rsidP="00374B76">
      <w:pPr>
        <w:spacing w:after="0" w:line="240" w:lineRule="auto"/>
        <w:ind w:hanging="30"/>
        <w:rPr>
          <w:rFonts w:cstheme="minorHAnsi"/>
          <w:shd w:val="clear" w:color="auto" w:fill="FFFFFF"/>
        </w:rPr>
      </w:pPr>
      <w:r>
        <w:rPr>
          <w:rFonts w:cstheme="minorHAnsi"/>
          <w:shd w:val="clear" w:color="auto" w:fill="FFFFFF"/>
        </w:rPr>
        <w:t xml:space="preserve">HL7 Australia Chair, Isobel </w:t>
      </w:r>
      <w:proofErr w:type="spellStart"/>
      <w:r>
        <w:rPr>
          <w:rFonts w:cstheme="minorHAnsi"/>
          <w:shd w:val="clear" w:color="auto" w:fill="FFFFFF"/>
        </w:rPr>
        <w:t>Frean</w:t>
      </w:r>
      <w:proofErr w:type="spellEnd"/>
      <w:r>
        <w:rPr>
          <w:rFonts w:cstheme="minorHAnsi"/>
          <w:shd w:val="clear" w:color="auto" w:fill="FFFFFF"/>
        </w:rPr>
        <w:t>, said th</w:t>
      </w:r>
      <w:r>
        <w:rPr>
          <w:rFonts w:cstheme="minorHAnsi"/>
          <w:color w:val="4D5156"/>
          <w:shd w:val="clear" w:color="auto" w:fill="FFFFFF"/>
        </w:rPr>
        <w:t>e</w:t>
      </w:r>
      <w:r>
        <w:rPr>
          <w:rFonts w:cstheme="minorHAnsi"/>
          <w:shd w:val="clear" w:color="auto" w:fill="FFFFFF"/>
        </w:rPr>
        <w:t xml:space="preserve"> signing of the Memorandum of Understanding represented a significant moment for the promotion and adoption of interoperability standards in Australia.  </w:t>
      </w:r>
    </w:p>
    <w:p w14:paraId="51DDE45D" w14:textId="77777777" w:rsidR="00374B76" w:rsidRDefault="00374B76" w:rsidP="00374B76">
      <w:pPr>
        <w:spacing w:after="0" w:line="240" w:lineRule="auto"/>
        <w:ind w:hanging="30"/>
        <w:rPr>
          <w:rFonts w:cstheme="minorHAnsi"/>
          <w:shd w:val="clear" w:color="auto" w:fill="FFFFFF"/>
        </w:rPr>
      </w:pPr>
    </w:p>
    <w:p w14:paraId="488EA74A" w14:textId="77777777" w:rsidR="00374B76" w:rsidRDefault="00374B76" w:rsidP="00374B76">
      <w:pPr>
        <w:spacing w:after="0" w:line="240" w:lineRule="auto"/>
        <w:ind w:hanging="30"/>
        <w:rPr>
          <w:rFonts w:cstheme="minorHAnsi"/>
          <w:shd w:val="clear" w:color="auto" w:fill="FFFFFF"/>
        </w:rPr>
      </w:pPr>
      <w:r>
        <w:rPr>
          <w:rFonts w:cstheme="minorHAnsi"/>
          <w:shd w:val="clear" w:color="auto" w:fill="FFFFFF"/>
        </w:rPr>
        <w:t xml:space="preserve">“This agreement is testament to the world class standards development community we have in Australia,” she said. </w:t>
      </w:r>
    </w:p>
    <w:p w14:paraId="23B4A41E" w14:textId="77777777" w:rsidR="00374B76" w:rsidRDefault="00374B76" w:rsidP="00374B76">
      <w:pPr>
        <w:spacing w:after="0" w:line="240" w:lineRule="auto"/>
        <w:ind w:hanging="30"/>
        <w:rPr>
          <w:rFonts w:cstheme="minorHAnsi"/>
          <w:shd w:val="clear" w:color="auto" w:fill="FFFFFF"/>
        </w:rPr>
      </w:pPr>
    </w:p>
    <w:p w14:paraId="6408CB64" w14:textId="77777777" w:rsidR="00374B76" w:rsidRDefault="00374B76" w:rsidP="00374B76">
      <w:pPr>
        <w:spacing w:after="0" w:line="240" w:lineRule="auto"/>
        <w:ind w:hanging="30"/>
        <w:rPr>
          <w:rFonts w:cstheme="minorHAnsi"/>
          <w:shd w:val="clear" w:color="auto" w:fill="FFFFFF"/>
        </w:rPr>
      </w:pPr>
      <w:r>
        <w:rPr>
          <w:rFonts w:cstheme="minorHAnsi"/>
          <w:shd w:val="clear" w:color="auto" w:fill="FFFFFF"/>
        </w:rPr>
        <w:t>“Equally it presents an opportunity for our community to help nurture new partnerships across health and social care in the interests of achieving a consensus approach to the development of the standards we use in Australia.</w:t>
      </w:r>
    </w:p>
    <w:p w14:paraId="406FB9E2" w14:textId="77777777" w:rsidR="00374B76" w:rsidRDefault="00374B76" w:rsidP="00374B76">
      <w:pPr>
        <w:spacing w:after="0" w:line="240" w:lineRule="auto"/>
        <w:ind w:hanging="30"/>
        <w:rPr>
          <w:rFonts w:cstheme="minorHAnsi"/>
          <w:shd w:val="clear" w:color="auto" w:fill="FFFFFF"/>
        </w:rPr>
      </w:pPr>
    </w:p>
    <w:p w14:paraId="193AE4ED" w14:textId="77777777" w:rsidR="00374B76" w:rsidRDefault="00374B76" w:rsidP="00374B76">
      <w:pPr>
        <w:spacing w:after="0" w:line="240" w:lineRule="auto"/>
        <w:ind w:hanging="30"/>
        <w:rPr>
          <w:rFonts w:cstheme="minorHAnsi"/>
          <w:shd w:val="clear" w:color="auto" w:fill="FFFFFF"/>
        </w:rPr>
      </w:pPr>
      <w:r>
        <w:rPr>
          <w:rFonts w:cstheme="minorHAnsi"/>
          <w:shd w:val="clear" w:color="auto" w:fill="FFFFFF"/>
        </w:rPr>
        <w:lastRenderedPageBreak/>
        <w:t xml:space="preserve">“One of our priorities through the partnership is to more clearly communicate requirements for standards for national acceptance across public and private health and social care.” </w:t>
      </w:r>
    </w:p>
    <w:p w14:paraId="036D1911" w14:textId="77777777" w:rsidR="00374B76" w:rsidRDefault="00374B76" w:rsidP="00374B76">
      <w:pPr>
        <w:spacing w:after="0" w:line="240" w:lineRule="auto"/>
        <w:rPr>
          <w:rFonts w:cstheme="minorHAnsi"/>
        </w:rPr>
      </w:pPr>
    </w:p>
    <w:p w14:paraId="0B6740CD" w14:textId="77777777" w:rsidR="00374B76" w:rsidRDefault="00374B76" w:rsidP="00374B76">
      <w:pPr>
        <w:spacing w:after="0" w:line="240" w:lineRule="auto"/>
        <w:rPr>
          <w:rFonts w:cstheme="minorHAnsi"/>
        </w:rPr>
      </w:pPr>
      <w:r>
        <w:rPr>
          <w:rFonts w:cstheme="minorHAnsi"/>
        </w:rPr>
        <w:t xml:space="preserve">Australia has an ambitious plan to connect health care by 2027. </w:t>
      </w:r>
      <w:r>
        <w:rPr>
          <w:rFonts w:eastAsia="Times New Roman"/>
        </w:rPr>
        <w:t>The Agency and HL7 are working together to ensure the digital health standards required to enable the movement of consumer health information through a connected healthcare system are robustly developed, easily adopted, widely available, well maintained and effectively governed.</w:t>
      </w:r>
    </w:p>
    <w:p w14:paraId="331ED5D8" w14:textId="77777777" w:rsidR="00374B76" w:rsidRDefault="00374B76" w:rsidP="00F12B25">
      <w:pPr>
        <w:spacing w:after="0" w:line="240" w:lineRule="auto"/>
        <w:ind w:hanging="30"/>
        <w:rPr>
          <w:rFonts w:cstheme="minorHAnsi"/>
          <w:b/>
          <w:bCs/>
          <w:sz w:val="32"/>
          <w:szCs w:val="32"/>
        </w:rPr>
      </w:pPr>
    </w:p>
    <w:p w14:paraId="1817B97F" w14:textId="165417B9" w:rsidR="00727230" w:rsidRDefault="00CD1F03" w:rsidP="00F12B25">
      <w:pPr>
        <w:spacing w:after="0" w:line="240" w:lineRule="auto"/>
        <w:ind w:hanging="30"/>
        <w:rPr>
          <w:rFonts w:cstheme="minorHAnsi"/>
          <w:b/>
        </w:rPr>
      </w:pPr>
      <w:r w:rsidRPr="006B3D88">
        <w:rPr>
          <w:rFonts w:cstheme="minorHAnsi"/>
          <w:b/>
        </w:rPr>
        <w:t>Media contact</w:t>
      </w:r>
    </w:p>
    <w:p w14:paraId="14DEE64C" w14:textId="7D4D4331" w:rsidR="00B246EE" w:rsidRDefault="00E26F7B" w:rsidP="00F12B25">
      <w:pPr>
        <w:spacing w:after="0" w:line="240" w:lineRule="auto"/>
        <w:rPr>
          <w:rFonts w:cstheme="minorHAnsi"/>
        </w:rPr>
      </w:pPr>
      <w:r w:rsidRPr="006B3D88">
        <w:rPr>
          <w:rFonts w:cstheme="minorHAnsi"/>
        </w:rPr>
        <w:br/>
      </w:r>
      <w:r w:rsidR="00CD1F03" w:rsidRPr="006B3D88">
        <w:rPr>
          <w:rFonts w:cstheme="minorHAnsi"/>
        </w:rPr>
        <w:t xml:space="preserve">Mobile: </w:t>
      </w:r>
      <w:hyperlink r:id="rId17" w:history="1">
        <w:r w:rsidR="00CD1F03" w:rsidRPr="006B3D88">
          <w:rPr>
            <w:rStyle w:val="Hyperlink"/>
            <w:rFonts w:asciiTheme="minorHAnsi" w:hAnsiTheme="minorHAnsi" w:cstheme="minorHAnsi"/>
          </w:rPr>
          <w:t>0428 772 421</w:t>
        </w:r>
      </w:hyperlink>
      <w:r w:rsidR="00CD1F03" w:rsidRPr="006B3D88">
        <w:rPr>
          <w:rFonts w:cstheme="minorHAnsi"/>
        </w:rPr>
        <w:t xml:space="preserve"> </w:t>
      </w:r>
      <w:r w:rsidR="00835E8B" w:rsidRPr="006B3D88">
        <w:rPr>
          <w:rFonts w:cstheme="minorHAnsi"/>
        </w:rPr>
        <w:br/>
      </w:r>
      <w:r w:rsidR="00CD1F03" w:rsidRPr="006B3D88">
        <w:rPr>
          <w:rFonts w:cstheme="minorHAnsi"/>
        </w:rPr>
        <w:t xml:space="preserve">Email: </w:t>
      </w:r>
      <w:hyperlink r:id="rId18" w:history="1">
        <w:r w:rsidR="00CD1F03" w:rsidRPr="006B3D88">
          <w:rPr>
            <w:rStyle w:val="Hyperlink"/>
            <w:rFonts w:asciiTheme="minorHAnsi" w:hAnsiTheme="minorHAnsi" w:cstheme="minorHAnsi"/>
          </w:rPr>
          <w:t>media@digitalhealth.gov.au</w:t>
        </w:r>
      </w:hyperlink>
      <w:r w:rsidR="00CD1F03" w:rsidRPr="006B3D88">
        <w:rPr>
          <w:rFonts w:cstheme="minorHAnsi"/>
        </w:rPr>
        <w:t xml:space="preserve">    </w:t>
      </w:r>
    </w:p>
    <w:p w14:paraId="705EBB88" w14:textId="77777777" w:rsidR="00727230" w:rsidRPr="006B3D88" w:rsidRDefault="00727230" w:rsidP="00F12B25">
      <w:pPr>
        <w:spacing w:after="0" w:line="240" w:lineRule="auto"/>
        <w:ind w:hanging="30"/>
        <w:rPr>
          <w:rFonts w:cstheme="minorHAnsi"/>
          <w:b/>
        </w:rPr>
      </w:pPr>
    </w:p>
    <w:p w14:paraId="76075E74" w14:textId="2CA49659" w:rsidR="00727230" w:rsidRDefault="00727230" w:rsidP="00F12B25">
      <w:pPr>
        <w:spacing w:after="0" w:line="240" w:lineRule="auto"/>
        <w:ind w:hanging="30"/>
        <w:rPr>
          <w:rFonts w:cstheme="minorHAnsi"/>
          <w:b/>
        </w:rPr>
      </w:pPr>
      <w:r w:rsidRPr="006B3D88">
        <w:rPr>
          <w:rFonts w:cstheme="minorHAnsi"/>
          <w:b/>
        </w:rPr>
        <w:t>About the Australian Digital Health Agency</w:t>
      </w:r>
    </w:p>
    <w:p w14:paraId="412896CB" w14:textId="77777777" w:rsidR="00727230" w:rsidRPr="006B3D88" w:rsidRDefault="00727230" w:rsidP="00F12B25">
      <w:pPr>
        <w:spacing w:after="0" w:line="240" w:lineRule="auto"/>
        <w:ind w:hanging="30"/>
        <w:rPr>
          <w:rFonts w:cstheme="minorHAnsi"/>
          <w:b/>
        </w:rPr>
      </w:pPr>
    </w:p>
    <w:p w14:paraId="13BF850D" w14:textId="5CE7C1A4" w:rsidR="00727230" w:rsidRDefault="00727230" w:rsidP="00F12B25">
      <w:pPr>
        <w:spacing w:after="0" w:line="240" w:lineRule="auto"/>
        <w:ind w:hanging="30"/>
        <w:rPr>
          <w:rFonts w:cstheme="minorHAnsi"/>
          <w:bCs/>
        </w:rPr>
      </w:pPr>
      <w:r w:rsidRPr="006B3D88">
        <w:rPr>
          <w:rFonts w:cstheme="minorHAnsi"/>
          <w:bCs/>
        </w:rPr>
        <w:t xml:space="preserve">When it comes to improving the health of all Australians, the role of digital innovation and connection is a vital part of a modern, accessible healthcare system. Against the backdrop of COVID-19, digital health has seen exponential growth in relevance and importance, making it more pertinent than ever for all Australians and healthcare providers. </w:t>
      </w:r>
    </w:p>
    <w:p w14:paraId="41FC9701" w14:textId="77777777" w:rsidR="00727230" w:rsidRPr="006B3D88" w:rsidRDefault="00727230" w:rsidP="00F12B25">
      <w:pPr>
        <w:spacing w:after="0" w:line="240" w:lineRule="auto"/>
        <w:ind w:hanging="30"/>
        <w:rPr>
          <w:rFonts w:cstheme="minorHAnsi"/>
          <w:bCs/>
        </w:rPr>
      </w:pPr>
    </w:p>
    <w:p w14:paraId="355FEF68" w14:textId="1239E6D2" w:rsidR="00727230" w:rsidRDefault="00727230" w:rsidP="00F12B25">
      <w:pPr>
        <w:spacing w:after="0" w:line="240" w:lineRule="auto"/>
        <w:ind w:hanging="30"/>
        <w:rPr>
          <w:rFonts w:cstheme="minorHAnsi"/>
          <w:bCs/>
        </w:rPr>
      </w:pPr>
      <w:r w:rsidRPr="006B3D88">
        <w:rPr>
          <w:rFonts w:cstheme="minorHAnsi"/>
          <w:bCs/>
        </w:rPr>
        <w:t xml:space="preserve">Better patient healthcare and health outcomes are possible when you have a health infrastructure that can be safely accessed, easily </w:t>
      </w:r>
      <w:proofErr w:type="gramStart"/>
      <w:r w:rsidRPr="006B3D88">
        <w:rPr>
          <w:rFonts w:cstheme="minorHAnsi"/>
          <w:bCs/>
        </w:rPr>
        <w:t>used</w:t>
      </w:r>
      <w:proofErr w:type="gramEnd"/>
      <w:r w:rsidRPr="006B3D88">
        <w:rPr>
          <w:rFonts w:cstheme="minorHAnsi"/>
          <w:bCs/>
        </w:rPr>
        <w:t xml:space="preserve"> and responsibly shared.</w:t>
      </w:r>
    </w:p>
    <w:p w14:paraId="5258B784" w14:textId="77777777" w:rsidR="00727230" w:rsidRPr="006B3D88" w:rsidRDefault="00727230" w:rsidP="00F12B25">
      <w:pPr>
        <w:spacing w:after="0" w:line="240" w:lineRule="auto"/>
        <w:ind w:hanging="30"/>
        <w:rPr>
          <w:rFonts w:cstheme="minorHAnsi"/>
          <w:bCs/>
        </w:rPr>
      </w:pPr>
    </w:p>
    <w:p w14:paraId="3C703EA6" w14:textId="1C69762B" w:rsidR="00727230" w:rsidRDefault="00727230" w:rsidP="00F12B25">
      <w:pPr>
        <w:spacing w:after="0" w:line="240" w:lineRule="auto"/>
        <w:ind w:hanging="30"/>
        <w:rPr>
          <w:rFonts w:cstheme="minorHAnsi"/>
          <w:bCs/>
        </w:rPr>
      </w:pPr>
      <w:r w:rsidRPr="006B3D88">
        <w:rPr>
          <w:rFonts w:cstheme="minorHAnsi"/>
          <w:bCs/>
        </w:rPr>
        <w:t xml:space="preserve">To achieve this, the </w:t>
      </w:r>
      <w:hyperlink r:id="rId19" w:history="1">
        <w:r w:rsidRPr="006B3D88">
          <w:rPr>
            <w:rStyle w:val="Hyperlink"/>
            <w:rFonts w:asciiTheme="minorHAnsi" w:hAnsiTheme="minorHAnsi" w:cstheme="minorHAnsi"/>
          </w:rPr>
          <w:t>National Digital Health Strategy</w:t>
        </w:r>
      </w:hyperlink>
      <w:r w:rsidRPr="006B3D88">
        <w:rPr>
          <w:rFonts w:cstheme="minorHAnsi"/>
          <w:bCs/>
        </w:rPr>
        <w:t xml:space="preserve"> is establishing the foundations for a sustainable health system that constantly improves. It underpins and coordinates work that is already happening between governments, healthcare providers, consumers, </w:t>
      </w:r>
      <w:proofErr w:type="gramStart"/>
      <w:r w:rsidRPr="006B3D88">
        <w:rPr>
          <w:rFonts w:cstheme="minorHAnsi"/>
          <w:bCs/>
        </w:rPr>
        <w:t>innovators</w:t>
      </w:r>
      <w:proofErr w:type="gramEnd"/>
      <w:r w:rsidRPr="006B3D88">
        <w:rPr>
          <w:rFonts w:cstheme="minorHAnsi"/>
          <w:bCs/>
        </w:rPr>
        <w:t xml:space="preserve"> and the technology industry.</w:t>
      </w:r>
    </w:p>
    <w:p w14:paraId="7F9FB30A" w14:textId="77777777" w:rsidR="00727230" w:rsidRPr="006B3D88" w:rsidRDefault="00727230" w:rsidP="00F12B25">
      <w:pPr>
        <w:spacing w:after="0" w:line="240" w:lineRule="auto"/>
        <w:ind w:hanging="30"/>
        <w:rPr>
          <w:rFonts w:cstheme="minorHAnsi"/>
          <w:bCs/>
        </w:rPr>
      </w:pPr>
    </w:p>
    <w:p w14:paraId="3920464A" w14:textId="597501E5" w:rsidR="00727230" w:rsidRDefault="00727230" w:rsidP="00F12B25">
      <w:pPr>
        <w:spacing w:after="0" w:line="240" w:lineRule="auto"/>
        <w:ind w:hanging="30"/>
        <w:rPr>
          <w:rFonts w:cstheme="minorHAnsi"/>
        </w:rPr>
      </w:pPr>
      <w:r w:rsidRPr="006B3D88">
        <w:rPr>
          <w:rFonts w:cstheme="minorHAnsi"/>
          <w:bCs/>
        </w:rPr>
        <w:t>For f</w:t>
      </w:r>
      <w:r w:rsidRPr="006B3D88">
        <w:rPr>
          <w:rFonts w:cstheme="minorHAnsi"/>
        </w:rPr>
        <w:t xml:space="preserve">urther information: </w:t>
      </w:r>
      <w:hyperlink r:id="rId20" w:history="1">
        <w:r w:rsidRPr="006B3D88">
          <w:rPr>
            <w:rStyle w:val="Hyperlink"/>
            <w:rFonts w:asciiTheme="minorHAnsi" w:hAnsiTheme="minorHAnsi" w:cstheme="minorHAnsi"/>
          </w:rPr>
          <w:t>www.digitalhealth.gov.au</w:t>
        </w:r>
      </w:hyperlink>
      <w:r w:rsidRPr="006B3D88">
        <w:rPr>
          <w:rFonts w:cstheme="minorHAnsi"/>
        </w:rPr>
        <w:t>.</w:t>
      </w:r>
    </w:p>
    <w:p w14:paraId="78D6A0E7" w14:textId="77777777" w:rsidR="00727230" w:rsidRPr="006B3D88" w:rsidRDefault="00727230" w:rsidP="00F12B25">
      <w:pPr>
        <w:spacing w:after="0" w:line="240" w:lineRule="auto"/>
        <w:ind w:hanging="30"/>
        <w:rPr>
          <w:rFonts w:cstheme="minorHAnsi"/>
          <w:bCs/>
        </w:rPr>
      </w:pPr>
    </w:p>
    <w:p w14:paraId="73A155F3" w14:textId="52B08FD6" w:rsidR="00727230" w:rsidRDefault="00727230" w:rsidP="00F12B25">
      <w:pPr>
        <w:spacing w:after="0" w:line="240" w:lineRule="auto"/>
        <w:ind w:hanging="30"/>
        <w:rPr>
          <w:rFonts w:cstheme="minorHAnsi"/>
          <w:bCs/>
          <w:i/>
          <w:iCs/>
        </w:rPr>
      </w:pPr>
      <w:r w:rsidRPr="006B3D88">
        <w:rPr>
          <w:rFonts w:cstheme="minorHAnsi"/>
          <w:bCs/>
          <w:i/>
          <w:iCs/>
        </w:rPr>
        <w:t>The Australian Digital Health Agency is a statutory authority in the form of a corporate Commonwealth entity.</w:t>
      </w:r>
    </w:p>
    <w:p w14:paraId="5A8AF8BB" w14:textId="2BF89FAB" w:rsidR="00B11EF2" w:rsidRDefault="00B11EF2" w:rsidP="00F12B25">
      <w:pPr>
        <w:spacing w:after="0" w:line="240" w:lineRule="auto"/>
        <w:ind w:hanging="30"/>
        <w:rPr>
          <w:rFonts w:cstheme="minorHAnsi"/>
          <w:bCs/>
          <w:i/>
          <w:iCs/>
        </w:rPr>
      </w:pPr>
    </w:p>
    <w:p w14:paraId="7C12244E" w14:textId="3ED1D94E" w:rsidR="00B11EF2" w:rsidRPr="00D65914" w:rsidRDefault="00B11EF2" w:rsidP="00F12B25">
      <w:pPr>
        <w:spacing w:after="0" w:line="240" w:lineRule="auto"/>
        <w:ind w:hanging="30"/>
        <w:rPr>
          <w:rFonts w:cstheme="minorHAnsi"/>
          <w:b/>
        </w:rPr>
      </w:pPr>
      <w:r>
        <w:rPr>
          <w:rFonts w:cstheme="minorHAnsi"/>
          <w:b/>
        </w:rPr>
        <w:t>About HL7 Australia</w:t>
      </w:r>
    </w:p>
    <w:p w14:paraId="25D5E090" w14:textId="77777777" w:rsidR="00B11EF2" w:rsidRPr="00D65914" w:rsidRDefault="00B11EF2" w:rsidP="00B11EF2">
      <w:pPr>
        <w:spacing w:after="0" w:line="240" w:lineRule="auto"/>
        <w:ind w:hanging="30"/>
        <w:rPr>
          <w:rFonts w:cstheme="minorHAnsi"/>
          <w:bCs/>
          <w:lang w:val="en-GB"/>
        </w:rPr>
      </w:pPr>
    </w:p>
    <w:p w14:paraId="61AA3628" w14:textId="77777777" w:rsidR="004D33B6" w:rsidRDefault="004D33B6" w:rsidP="004D33B6">
      <w:pPr>
        <w:spacing w:after="0" w:line="240" w:lineRule="auto"/>
        <w:ind w:hanging="30"/>
        <w:rPr>
          <w:rFonts w:cstheme="minorHAnsi"/>
        </w:rPr>
      </w:pPr>
      <w:r>
        <w:rPr>
          <w:rFonts w:cstheme="minorHAnsi"/>
        </w:rPr>
        <w:t xml:space="preserve">Health Level Seven International (HL7) is an international standards development organisation that provides </w:t>
      </w:r>
      <w:r w:rsidRPr="00DF3CB6">
        <w:rPr>
          <w:rFonts w:cstheme="minorHAnsi"/>
        </w:rPr>
        <w:t xml:space="preserve">a comprehensive framework and related standards for the exchange, integration, sharing and retrieval of electronic health information that supports clinical practice and the management, </w:t>
      </w:r>
      <w:proofErr w:type="gramStart"/>
      <w:r w:rsidRPr="00DF3CB6">
        <w:rPr>
          <w:rFonts w:cstheme="minorHAnsi"/>
        </w:rPr>
        <w:t>delivery</w:t>
      </w:r>
      <w:proofErr w:type="gramEnd"/>
      <w:r w:rsidRPr="00DF3CB6">
        <w:rPr>
          <w:rFonts w:cstheme="minorHAnsi"/>
        </w:rPr>
        <w:t xml:space="preserve"> and evaluation of health services</w:t>
      </w:r>
      <w:r>
        <w:rPr>
          <w:rFonts w:cstheme="minorHAnsi"/>
        </w:rPr>
        <w:t xml:space="preserve"> globally. HL7 Australia is HL7 International’s affiliate.</w:t>
      </w:r>
    </w:p>
    <w:p w14:paraId="64D86EE2" w14:textId="77777777" w:rsidR="004D33B6" w:rsidRDefault="004D33B6" w:rsidP="00B11EF2">
      <w:pPr>
        <w:spacing w:after="0" w:line="240" w:lineRule="auto"/>
        <w:ind w:hanging="30"/>
        <w:rPr>
          <w:rFonts w:cstheme="minorHAnsi"/>
          <w:bCs/>
          <w:lang w:val="en-GB"/>
        </w:rPr>
      </w:pPr>
    </w:p>
    <w:p w14:paraId="4EDB69DA" w14:textId="59EC99E3" w:rsidR="00B11EF2" w:rsidRPr="00D65914" w:rsidRDefault="00B11EF2" w:rsidP="00B11EF2">
      <w:pPr>
        <w:spacing w:after="0" w:line="240" w:lineRule="auto"/>
        <w:ind w:hanging="30"/>
        <w:rPr>
          <w:rFonts w:cstheme="minorHAnsi"/>
          <w:bCs/>
          <w:lang w:val="en-GB"/>
        </w:rPr>
      </w:pPr>
      <w:r w:rsidRPr="00D65914">
        <w:rPr>
          <w:rFonts w:cstheme="minorHAnsi"/>
          <w:bCs/>
          <w:lang w:val="en-GB"/>
        </w:rPr>
        <w:t>HL7 Australia is a limited company and the official affiliate of HL7 International in Australia.</w:t>
      </w:r>
      <w:r>
        <w:rPr>
          <w:rFonts w:cstheme="minorHAnsi"/>
          <w:bCs/>
          <w:lang w:val="en-GB"/>
        </w:rPr>
        <w:t xml:space="preserve"> </w:t>
      </w:r>
      <w:r w:rsidRPr="00D65914">
        <w:rPr>
          <w:rFonts w:cstheme="minorHAnsi"/>
          <w:bCs/>
          <w:lang w:val="en-GB"/>
        </w:rPr>
        <w:t>As an</w:t>
      </w:r>
      <w:r>
        <w:rPr>
          <w:rFonts w:cstheme="minorHAnsi"/>
          <w:bCs/>
          <w:lang w:val="en-GB"/>
        </w:rPr>
        <w:t xml:space="preserve"> </w:t>
      </w:r>
      <w:r w:rsidRPr="00D65914">
        <w:rPr>
          <w:rFonts w:cstheme="minorHAnsi"/>
          <w:bCs/>
          <w:lang w:val="en-GB"/>
        </w:rPr>
        <w:t>independent legal entity our role as an HL7 International affiliate is to:</w:t>
      </w:r>
    </w:p>
    <w:p w14:paraId="7CAF4F74" w14:textId="3B2FCF49" w:rsidR="00B11EF2" w:rsidRPr="00D65914" w:rsidRDefault="00B11EF2" w:rsidP="00D65914">
      <w:pPr>
        <w:pStyle w:val="ListParagraph"/>
        <w:numPr>
          <w:ilvl w:val="0"/>
          <w:numId w:val="47"/>
        </w:numPr>
        <w:spacing w:after="0" w:line="240" w:lineRule="auto"/>
        <w:rPr>
          <w:rFonts w:asciiTheme="minorHAnsi" w:hAnsiTheme="minorHAnsi" w:cstheme="minorHAnsi"/>
          <w:bCs/>
          <w:sz w:val="22"/>
          <w:szCs w:val="22"/>
          <w:lang w:val="en-GB"/>
        </w:rPr>
      </w:pPr>
      <w:r w:rsidRPr="00D65914">
        <w:rPr>
          <w:rFonts w:asciiTheme="minorHAnsi" w:hAnsiTheme="minorHAnsi" w:cstheme="minorHAnsi"/>
          <w:bCs/>
          <w:sz w:val="22"/>
          <w:szCs w:val="22"/>
          <w:lang w:val="en-GB"/>
        </w:rPr>
        <w:t>Represent our members at HL7 International and within Australia on HL7 matters</w:t>
      </w:r>
    </w:p>
    <w:p w14:paraId="6C880202" w14:textId="34300826" w:rsidR="00B11EF2" w:rsidRPr="00D65914" w:rsidRDefault="00B11EF2" w:rsidP="00D65914">
      <w:pPr>
        <w:pStyle w:val="ListParagraph"/>
        <w:numPr>
          <w:ilvl w:val="0"/>
          <w:numId w:val="47"/>
        </w:numPr>
        <w:spacing w:after="0" w:line="240" w:lineRule="auto"/>
        <w:rPr>
          <w:rFonts w:asciiTheme="minorHAnsi" w:hAnsiTheme="minorHAnsi" w:cstheme="minorHAnsi"/>
          <w:bCs/>
          <w:sz w:val="22"/>
          <w:szCs w:val="22"/>
          <w:lang w:val="en-GB"/>
        </w:rPr>
      </w:pPr>
      <w:r w:rsidRPr="00D65914">
        <w:rPr>
          <w:rFonts w:asciiTheme="minorHAnsi" w:hAnsiTheme="minorHAnsi" w:cstheme="minorHAnsi"/>
          <w:bCs/>
          <w:sz w:val="22"/>
          <w:szCs w:val="22"/>
          <w:lang w:val="en-GB"/>
        </w:rPr>
        <w:t>Participate in the HL7 International standards development processes</w:t>
      </w:r>
    </w:p>
    <w:p w14:paraId="06236F20" w14:textId="31B57179" w:rsidR="00B11EF2" w:rsidRPr="00D65914" w:rsidRDefault="00B11EF2" w:rsidP="00D65914">
      <w:pPr>
        <w:pStyle w:val="ListParagraph"/>
        <w:numPr>
          <w:ilvl w:val="0"/>
          <w:numId w:val="47"/>
        </w:numPr>
        <w:spacing w:after="0" w:line="240" w:lineRule="auto"/>
        <w:rPr>
          <w:rFonts w:asciiTheme="minorHAnsi" w:hAnsiTheme="minorHAnsi" w:cstheme="minorHAnsi"/>
          <w:bCs/>
          <w:sz w:val="22"/>
          <w:szCs w:val="22"/>
          <w:lang w:val="en-GB"/>
        </w:rPr>
      </w:pPr>
      <w:r w:rsidRPr="00D65914">
        <w:rPr>
          <w:rFonts w:asciiTheme="minorHAnsi" w:hAnsiTheme="minorHAnsi" w:cstheme="minorHAnsi"/>
          <w:bCs/>
          <w:sz w:val="22"/>
          <w:szCs w:val="22"/>
          <w:lang w:val="en-GB"/>
        </w:rPr>
        <w:t>Promote the relevance and fitness of the HL7 protocol specifications, HL7 educational material and other HL7 material within Australia</w:t>
      </w:r>
    </w:p>
    <w:p w14:paraId="567DD06F" w14:textId="18CEF65E" w:rsidR="00B11EF2" w:rsidRPr="00D65914" w:rsidRDefault="00B11EF2" w:rsidP="00D65914">
      <w:pPr>
        <w:pStyle w:val="ListParagraph"/>
        <w:numPr>
          <w:ilvl w:val="0"/>
          <w:numId w:val="47"/>
        </w:numPr>
        <w:spacing w:after="0" w:line="240" w:lineRule="auto"/>
        <w:rPr>
          <w:rFonts w:asciiTheme="minorHAnsi" w:hAnsiTheme="minorHAnsi" w:cstheme="minorHAnsi"/>
          <w:bCs/>
          <w:sz w:val="22"/>
          <w:szCs w:val="22"/>
          <w:lang w:val="en-GB"/>
        </w:rPr>
      </w:pPr>
      <w:r w:rsidRPr="00D65914">
        <w:rPr>
          <w:rFonts w:asciiTheme="minorHAnsi" w:hAnsiTheme="minorHAnsi" w:cstheme="minorHAnsi"/>
          <w:bCs/>
          <w:sz w:val="22"/>
          <w:szCs w:val="22"/>
          <w:lang w:val="en-GB"/>
        </w:rPr>
        <w:t>Distribute, translate, and localise the HL7 protocol specifications as appropriate</w:t>
      </w:r>
    </w:p>
    <w:p w14:paraId="33B2112F" w14:textId="56CE2B98" w:rsidR="00B11EF2" w:rsidRPr="00D65914" w:rsidRDefault="00B11EF2" w:rsidP="00D65914">
      <w:pPr>
        <w:pStyle w:val="ListParagraph"/>
        <w:numPr>
          <w:ilvl w:val="0"/>
          <w:numId w:val="47"/>
        </w:numPr>
        <w:spacing w:after="0" w:line="240" w:lineRule="auto"/>
        <w:rPr>
          <w:rFonts w:asciiTheme="minorHAnsi" w:hAnsiTheme="minorHAnsi" w:cstheme="minorHAnsi"/>
          <w:bCs/>
          <w:sz w:val="22"/>
          <w:szCs w:val="22"/>
          <w:lang w:val="en-GB"/>
        </w:rPr>
      </w:pPr>
      <w:r w:rsidRPr="00D65914">
        <w:rPr>
          <w:rFonts w:asciiTheme="minorHAnsi" w:hAnsiTheme="minorHAnsi" w:cstheme="minorHAnsi"/>
          <w:bCs/>
          <w:sz w:val="22"/>
          <w:szCs w:val="22"/>
          <w:lang w:val="en-GB"/>
        </w:rPr>
        <w:t>Administer and oversee HL7 electronic certification tests as appropriate</w:t>
      </w:r>
    </w:p>
    <w:p w14:paraId="4DBF4601" w14:textId="349A7C78" w:rsidR="00B11EF2" w:rsidRPr="00D65914" w:rsidRDefault="00B11EF2" w:rsidP="00D65914">
      <w:pPr>
        <w:pStyle w:val="ListParagraph"/>
        <w:numPr>
          <w:ilvl w:val="0"/>
          <w:numId w:val="47"/>
        </w:numPr>
        <w:spacing w:after="0" w:line="240" w:lineRule="auto"/>
        <w:rPr>
          <w:rFonts w:asciiTheme="minorHAnsi" w:hAnsiTheme="minorHAnsi" w:cstheme="minorHAnsi"/>
          <w:bCs/>
          <w:sz w:val="22"/>
          <w:szCs w:val="22"/>
          <w:lang w:val="en-GB"/>
        </w:rPr>
      </w:pPr>
      <w:r w:rsidRPr="00D65914">
        <w:rPr>
          <w:rFonts w:asciiTheme="minorHAnsi" w:hAnsiTheme="minorHAnsi" w:cstheme="minorHAnsi"/>
          <w:bCs/>
          <w:sz w:val="22"/>
          <w:szCs w:val="22"/>
          <w:lang w:val="en-GB"/>
        </w:rPr>
        <w:t>Promote HL7 standards and educate, inform, and support current and potential users within Australia to promote consistent and widespread usage of the standards.</w:t>
      </w:r>
    </w:p>
    <w:p w14:paraId="3BAFA532" w14:textId="77777777" w:rsidR="00B11EF2" w:rsidRPr="004E7D40" w:rsidRDefault="00B11EF2" w:rsidP="00B11EF2">
      <w:pPr>
        <w:spacing w:after="0" w:line="240" w:lineRule="auto"/>
        <w:ind w:hanging="30"/>
        <w:rPr>
          <w:rFonts w:cstheme="minorHAnsi"/>
          <w:bCs/>
          <w:lang w:val="en-GB"/>
        </w:rPr>
      </w:pPr>
    </w:p>
    <w:p w14:paraId="139C3138" w14:textId="0F2376EB" w:rsidR="00B11EF2" w:rsidRPr="00D65914" w:rsidRDefault="00B11EF2" w:rsidP="00CF7D7E">
      <w:pPr>
        <w:spacing w:after="0" w:line="240" w:lineRule="auto"/>
        <w:ind w:hanging="30"/>
        <w:rPr>
          <w:rFonts w:cstheme="minorHAnsi"/>
          <w:bCs/>
          <w:lang w:val="en-GB"/>
        </w:rPr>
      </w:pPr>
      <w:r w:rsidRPr="00D65914">
        <w:rPr>
          <w:rFonts w:cstheme="minorHAnsi"/>
          <w:bCs/>
          <w:lang w:val="en-GB"/>
        </w:rPr>
        <w:t>Importantly, the right to create, reproduce, distribute, and control the use of HL7 V2, V3</w:t>
      </w:r>
      <w:r>
        <w:rPr>
          <w:rFonts w:cstheme="minorHAnsi"/>
          <w:bCs/>
          <w:lang w:val="en-GB"/>
        </w:rPr>
        <w:t xml:space="preserve"> </w:t>
      </w:r>
      <w:r w:rsidRPr="00D65914">
        <w:rPr>
          <w:rFonts w:cstheme="minorHAnsi"/>
          <w:bCs/>
          <w:lang w:val="en-GB"/>
        </w:rPr>
        <w:t>and CDA</w:t>
      </w:r>
      <w:r>
        <w:rPr>
          <w:rFonts w:cstheme="minorHAnsi"/>
          <w:bCs/>
          <w:lang w:val="en-GB"/>
        </w:rPr>
        <w:t xml:space="preserve"> </w:t>
      </w:r>
      <w:r w:rsidRPr="00D65914">
        <w:rPr>
          <w:rFonts w:cstheme="minorHAnsi"/>
          <w:bCs/>
          <w:lang w:val="en-GB"/>
        </w:rPr>
        <w:t>localisations</w:t>
      </w:r>
      <w:r>
        <w:rPr>
          <w:rFonts w:cstheme="minorHAnsi"/>
          <w:bCs/>
          <w:lang w:val="en-GB"/>
        </w:rPr>
        <w:t xml:space="preserve"> </w:t>
      </w:r>
      <w:r w:rsidRPr="00D65914">
        <w:rPr>
          <w:rFonts w:cstheme="minorHAnsi"/>
          <w:bCs/>
          <w:lang w:val="en-GB"/>
        </w:rPr>
        <w:t>within Australia is exclusively granted to HL7 Australia. Localisations</w:t>
      </w:r>
      <w:r>
        <w:rPr>
          <w:rFonts w:cstheme="minorHAnsi"/>
          <w:bCs/>
          <w:lang w:val="en-GB"/>
        </w:rPr>
        <w:t xml:space="preserve"> </w:t>
      </w:r>
      <w:r w:rsidRPr="00D65914">
        <w:rPr>
          <w:rFonts w:cstheme="minorHAnsi"/>
          <w:bCs/>
          <w:lang w:val="en-GB"/>
        </w:rPr>
        <w:t>created by other organisations</w:t>
      </w:r>
      <w:r w:rsidR="00CF7D7E">
        <w:rPr>
          <w:rFonts w:cstheme="minorHAnsi"/>
          <w:bCs/>
          <w:lang w:val="en-GB"/>
        </w:rPr>
        <w:t xml:space="preserve"> </w:t>
      </w:r>
      <w:r w:rsidRPr="00D65914">
        <w:rPr>
          <w:rFonts w:cstheme="minorHAnsi"/>
          <w:bCs/>
          <w:lang w:val="en-GB"/>
        </w:rPr>
        <w:t>cannot be regarded as HL7</w:t>
      </w:r>
      <w:r>
        <w:rPr>
          <w:rFonts w:cstheme="minorHAnsi"/>
          <w:bCs/>
          <w:lang w:val="en-GB"/>
        </w:rPr>
        <w:t xml:space="preserve"> </w:t>
      </w:r>
      <w:r w:rsidRPr="00D65914">
        <w:rPr>
          <w:rFonts w:cstheme="minorHAnsi"/>
          <w:bCs/>
          <w:lang w:val="en-GB"/>
        </w:rPr>
        <w:t xml:space="preserve">localisations. Rather, they are proprietary specifications. Further, </w:t>
      </w:r>
      <w:r w:rsidRPr="00D65914">
        <w:rPr>
          <w:rFonts w:cstheme="minorHAnsi"/>
          <w:bCs/>
          <w:lang w:val="en-GB"/>
        </w:rPr>
        <w:lastRenderedPageBreak/>
        <w:t>HL7 International grants</w:t>
      </w:r>
      <w:r>
        <w:rPr>
          <w:rFonts w:cstheme="minorHAnsi"/>
          <w:bCs/>
          <w:lang w:val="en-GB"/>
        </w:rPr>
        <w:t xml:space="preserve"> </w:t>
      </w:r>
      <w:r w:rsidRPr="00D65914">
        <w:rPr>
          <w:rFonts w:cstheme="minorHAnsi"/>
          <w:bCs/>
          <w:lang w:val="en-GB"/>
        </w:rPr>
        <w:t>HL7 Australia the exclusive right to determine and/or</w:t>
      </w:r>
      <w:r>
        <w:rPr>
          <w:rFonts w:cstheme="minorHAnsi"/>
          <w:bCs/>
          <w:lang w:val="en-GB"/>
        </w:rPr>
        <w:t xml:space="preserve"> </w:t>
      </w:r>
      <w:r w:rsidRPr="00D65914">
        <w:rPr>
          <w:rFonts w:cstheme="minorHAnsi"/>
          <w:bCs/>
          <w:lang w:val="en-GB"/>
        </w:rPr>
        <w:t>publish the HL7 FHIR</w:t>
      </w:r>
      <w:r w:rsidR="00CF7D7E">
        <w:rPr>
          <w:rFonts w:cstheme="minorHAnsi"/>
          <w:bCs/>
          <w:lang w:val="en-GB"/>
        </w:rPr>
        <w:t xml:space="preserve">. </w:t>
      </w:r>
      <w:r w:rsidRPr="00D65914">
        <w:rPr>
          <w:rFonts w:cstheme="minorHAnsi"/>
          <w:bCs/>
          <w:lang w:val="en-GB"/>
        </w:rPr>
        <w:t xml:space="preserve">Implementation Guides that </w:t>
      </w:r>
      <w:proofErr w:type="gramStart"/>
      <w:r w:rsidRPr="00D65914">
        <w:rPr>
          <w:rFonts w:cstheme="minorHAnsi"/>
          <w:bCs/>
          <w:lang w:val="en-GB"/>
        </w:rPr>
        <w:t>are considered to be</w:t>
      </w:r>
      <w:proofErr w:type="gramEnd"/>
      <w:r w:rsidRPr="00D65914">
        <w:rPr>
          <w:rFonts w:cstheme="minorHAnsi"/>
          <w:bCs/>
          <w:lang w:val="en-GB"/>
        </w:rPr>
        <w:t xml:space="preserve"> the base FHIR implementation rules for</w:t>
      </w:r>
      <w:r w:rsidR="00CF7D7E">
        <w:rPr>
          <w:rFonts w:cstheme="minorHAnsi"/>
          <w:bCs/>
          <w:lang w:val="en-GB"/>
        </w:rPr>
        <w:t xml:space="preserve"> </w:t>
      </w:r>
      <w:r w:rsidRPr="00D65914">
        <w:rPr>
          <w:rFonts w:cstheme="minorHAnsi"/>
          <w:bCs/>
          <w:lang w:val="en-GB"/>
        </w:rPr>
        <w:t>Australia.</w:t>
      </w:r>
    </w:p>
    <w:p w14:paraId="54694390" w14:textId="77777777" w:rsidR="00CF7D7E" w:rsidRDefault="00CF7D7E" w:rsidP="00B11EF2">
      <w:pPr>
        <w:spacing w:after="0" w:line="240" w:lineRule="auto"/>
        <w:ind w:hanging="30"/>
        <w:rPr>
          <w:rFonts w:cstheme="minorHAnsi"/>
          <w:bCs/>
          <w:lang w:val="en-GB"/>
        </w:rPr>
      </w:pPr>
    </w:p>
    <w:p w14:paraId="232F128C" w14:textId="3A7E04FB" w:rsidR="00B11EF2" w:rsidRPr="00D65914" w:rsidRDefault="00B11EF2" w:rsidP="00CF7D7E">
      <w:pPr>
        <w:spacing w:after="0" w:line="240" w:lineRule="auto"/>
        <w:ind w:hanging="30"/>
        <w:rPr>
          <w:rFonts w:cstheme="minorHAnsi"/>
          <w:bCs/>
          <w:lang w:val="en-GB"/>
        </w:rPr>
      </w:pPr>
      <w:r w:rsidRPr="00D65914">
        <w:rPr>
          <w:rFonts w:cstheme="minorHAnsi"/>
          <w:bCs/>
          <w:lang w:val="en-GB"/>
        </w:rPr>
        <w:t>Australian localisations of HL7 protocol specifications, requiring a successful ballot by HL7</w:t>
      </w:r>
      <w:r w:rsidR="00CF7D7E">
        <w:rPr>
          <w:rFonts w:cstheme="minorHAnsi"/>
          <w:bCs/>
          <w:lang w:val="en-GB"/>
        </w:rPr>
        <w:t xml:space="preserve"> </w:t>
      </w:r>
      <w:r w:rsidRPr="00D65914">
        <w:rPr>
          <w:rFonts w:cstheme="minorHAnsi"/>
          <w:bCs/>
          <w:lang w:val="en-GB"/>
        </w:rPr>
        <w:t>Australia, are</w:t>
      </w:r>
      <w:r w:rsidR="00CF7D7E">
        <w:rPr>
          <w:rFonts w:cstheme="minorHAnsi"/>
          <w:bCs/>
          <w:lang w:val="en-GB"/>
        </w:rPr>
        <w:t xml:space="preserve"> </w:t>
      </w:r>
      <w:r w:rsidRPr="00D65914">
        <w:rPr>
          <w:rFonts w:cstheme="minorHAnsi"/>
          <w:bCs/>
          <w:lang w:val="en-GB"/>
        </w:rPr>
        <w:t>examples of affiliate localisations and are jointly copyrighted by HL7</w:t>
      </w:r>
      <w:r w:rsidR="00CF7D7E">
        <w:rPr>
          <w:rFonts w:cstheme="minorHAnsi"/>
          <w:bCs/>
          <w:lang w:val="en-GB"/>
        </w:rPr>
        <w:t xml:space="preserve"> </w:t>
      </w:r>
      <w:r w:rsidRPr="00D65914">
        <w:rPr>
          <w:rFonts w:cstheme="minorHAnsi"/>
          <w:bCs/>
          <w:lang w:val="en-GB"/>
        </w:rPr>
        <w:t>International and HL7 Australia. No change or additions to the HL7 protocol specifications</w:t>
      </w:r>
      <w:r w:rsidR="00CF7D7E">
        <w:rPr>
          <w:rFonts w:cstheme="minorHAnsi"/>
          <w:bCs/>
          <w:lang w:val="en-GB"/>
        </w:rPr>
        <w:t xml:space="preserve"> </w:t>
      </w:r>
      <w:r w:rsidRPr="00D65914">
        <w:rPr>
          <w:rFonts w:cstheme="minorHAnsi"/>
          <w:bCs/>
          <w:lang w:val="en-GB"/>
        </w:rPr>
        <w:t>may be made in Australia without the written approval of HL7 International, except for the</w:t>
      </w:r>
      <w:r w:rsidR="00CF7D7E">
        <w:rPr>
          <w:rFonts w:cstheme="minorHAnsi"/>
          <w:bCs/>
          <w:lang w:val="en-GB"/>
        </w:rPr>
        <w:t xml:space="preserve"> </w:t>
      </w:r>
      <w:r w:rsidRPr="00D65914">
        <w:rPr>
          <w:rFonts w:cstheme="minorHAnsi"/>
          <w:bCs/>
          <w:lang w:val="en-GB"/>
        </w:rPr>
        <w:t>production of localisations by HL7 Australia.</w:t>
      </w:r>
    </w:p>
    <w:p w14:paraId="79DFF502" w14:textId="77777777" w:rsidR="00CF7D7E" w:rsidRDefault="00CF7D7E" w:rsidP="00B11EF2">
      <w:pPr>
        <w:spacing w:after="0" w:line="240" w:lineRule="auto"/>
        <w:ind w:hanging="30"/>
        <w:rPr>
          <w:rFonts w:cstheme="minorHAnsi"/>
          <w:bCs/>
          <w:lang w:val="en-GB"/>
        </w:rPr>
      </w:pPr>
    </w:p>
    <w:p w14:paraId="20F4F38B" w14:textId="3DF42213" w:rsidR="00B11EF2" w:rsidRDefault="00B11EF2" w:rsidP="00CF7D7E">
      <w:pPr>
        <w:spacing w:after="0" w:line="240" w:lineRule="auto"/>
        <w:ind w:hanging="30"/>
        <w:rPr>
          <w:rFonts w:cstheme="minorHAnsi"/>
          <w:bCs/>
          <w:lang w:val="en-GB"/>
        </w:rPr>
      </w:pPr>
      <w:r w:rsidRPr="00D65914">
        <w:rPr>
          <w:rFonts w:cstheme="minorHAnsi"/>
          <w:bCs/>
          <w:lang w:val="en-GB"/>
        </w:rPr>
        <w:t>Affiliates like HL7 Australia are authorised to enter into formal agreements with third</w:t>
      </w:r>
      <w:r w:rsidR="00CF7D7E">
        <w:rPr>
          <w:rFonts w:cstheme="minorHAnsi"/>
          <w:bCs/>
          <w:lang w:val="en-GB"/>
        </w:rPr>
        <w:t xml:space="preserve"> </w:t>
      </w:r>
      <w:r w:rsidRPr="00D65914">
        <w:rPr>
          <w:rFonts w:cstheme="minorHAnsi"/>
          <w:bCs/>
          <w:lang w:val="en-GB"/>
        </w:rPr>
        <w:t>parties to create,</w:t>
      </w:r>
      <w:r w:rsidR="00CF7D7E">
        <w:rPr>
          <w:rFonts w:cstheme="minorHAnsi"/>
          <w:bCs/>
          <w:lang w:val="en-GB"/>
        </w:rPr>
        <w:t xml:space="preserve"> </w:t>
      </w:r>
      <w:r w:rsidRPr="00D65914">
        <w:rPr>
          <w:rFonts w:cstheme="minorHAnsi"/>
          <w:bCs/>
          <w:lang w:val="en-GB"/>
        </w:rPr>
        <w:t>reproduce, publish, and distribute affiliate localisations, provided these</w:t>
      </w:r>
      <w:r w:rsidR="00CF7D7E">
        <w:rPr>
          <w:rFonts w:cstheme="minorHAnsi"/>
          <w:bCs/>
          <w:lang w:val="en-GB"/>
        </w:rPr>
        <w:t xml:space="preserve"> </w:t>
      </w:r>
      <w:r w:rsidRPr="00D65914">
        <w:rPr>
          <w:rFonts w:cstheme="minorHAnsi"/>
          <w:bCs/>
          <w:lang w:val="en-GB"/>
        </w:rPr>
        <w:t>are balloted by the membership of the affiliate.</w:t>
      </w:r>
    </w:p>
    <w:p w14:paraId="59CC06BF" w14:textId="778F15D4" w:rsidR="00CF7D7E" w:rsidRDefault="00CF7D7E" w:rsidP="00CF7D7E">
      <w:pPr>
        <w:spacing w:after="0" w:line="240" w:lineRule="auto"/>
        <w:ind w:hanging="30"/>
        <w:rPr>
          <w:rFonts w:cstheme="minorHAnsi"/>
          <w:bCs/>
          <w:lang w:val="en-GB"/>
        </w:rPr>
      </w:pPr>
    </w:p>
    <w:p w14:paraId="0603D172" w14:textId="5759528E" w:rsidR="006B3D88" w:rsidRDefault="00CF7D7E" w:rsidP="00B5117B">
      <w:pPr>
        <w:spacing w:after="0" w:line="240" w:lineRule="auto"/>
        <w:ind w:hanging="30"/>
        <w:rPr>
          <w:rFonts w:cstheme="minorHAnsi"/>
          <w:bCs/>
          <w:lang w:val="en-GB"/>
        </w:rPr>
      </w:pPr>
      <w:r>
        <w:rPr>
          <w:rFonts w:cstheme="minorHAnsi"/>
          <w:bCs/>
          <w:lang w:val="en-GB"/>
        </w:rPr>
        <w:t>The Australian Digital Health Agency is a proud Tier 1 Organisational Member of HL7 Australia</w:t>
      </w:r>
    </w:p>
    <w:p w14:paraId="18C10162" w14:textId="3F5EC061" w:rsidR="008B6C7A" w:rsidRDefault="008B6C7A" w:rsidP="00B5117B">
      <w:pPr>
        <w:spacing w:after="0" w:line="240" w:lineRule="auto"/>
        <w:ind w:hanging="30"/>
        <w:rPr>
          <w:rFonts w:cstheme="minorHAnsi"/>
          <w:bCs/>
          <w:lang w:val="en-GB"/>
        </w:rPr>
      </w:pPr>
    </w:p>
    <w:p w14:paraId="3107106C" w14:textId="79ECA663" w:rsidR="008B6C7A" w:rsidRDefault="008B6C7A" w:rsidP="00B5117B">
      <w:pPr>
        <w:spacing w:after="0" w:line="240" w:lineRule="auto"/>
        <w:ind w:hanging="30"/>
        <w:rPr>
          <w:rFonts w:cstheme="minorHAnsi"/>
          <w:b/>
          <w:sz w:val="24"/>
          <w:szCs w:val="24"/>
          <w:lang w:val="en-GB"/>
        </w:rPr>
      </w:pPr>
      <w:r w:rsidRPr="008B6C7A">
        <w:rPr>
          <w:rFonts w:cstheme="minorHAnsi"/>
          <w:b/>
          <w:sz w:val="24"/>
          <w:szCs w:val="24"/>
          <w:lang w:val="en-GB"/>
        </w:rPr>
        <w:t xml:space="preserve">CEO LinkedIn post </w:t>
      </w:r>
    </w:p>
    <w:p w14:paraId="06B82299" w14:textId="6113FA28" w:rsidR="008B6C7A" w:rsidRDefault="008B6C7A" w:rsidP="00B5117B">
      <w:pPr>
        <w:spacing w:after="0" w:line="240" w:lineRule="auto"/>
        <w:ind w:hanging="30"/>
        <w:rPr>
          <w:rFonts w:cstheme="minorHAnsi"/>
          <w:b/>
          <w:sz w:val="24"/>
          <w:szCs w:val="24"/>
          <w:lang w:val="en-GB"/>
        </w:rPr>
      </w:pPr>
    </w:p>
    <w:p w14:paraId="2467530F" w14:textId="4CBF2D29" w:rsidR="008B6C7A" w:rsidRDefault="008B6C7A" w:rsidP="008B6C7A">
      <w:pPr>
        <w:spacing w:after="0" w:line="240" w:lineRule="auto"/>
        <w:ind w:hanging="30"/>
        <w:rPr>
          <w:rFonts w:cstheme="minorHAnsi"/>
        </w:rPr>
      </w:pPr>
      <w:r>
        <w:rPr>
          <w:rFonts w:cstheme="minorHAnsi"/>
        </w:rPr>
        <w:t>Our partnership with HL7 affirms the importance of a thriving digital health standards ecosystem.</w:t>
      </w:r>
    </w:p>
    <w:p w14:paraId="2AEA2012" w14:textId="77777777" w:rsidR="008B6C7A" w:rsidRDefault="008B6C7A" w:rsidP="008B6C7A">
      <w:pPr>
        <w:spacing w:after="0" w:line="240" w:lineRule="auto"/>
        <w:ind w:hanging="30"/>
        <w:rPr>
          <w:rFonts w:cstheme="minorHAnsi"/>
        </w:rPr>
      </w:pPr>
    </w:p>
    <w:p w14:paraId="19C995EF" w14:textId="5ACA4016" w:rsidR="008B6C7A" w:rsidRDefault="008B6C7A" w:rsidP="008B6C7A">
      <w:pPr>
        <w:spacing w:after="0" w:line="240" w:lineRule="auto"/>
        <w:ind w:hanging="30"/>
        <w:rPr>
          <w:rFonts w:cstheme="minorHAnsi"/>
        </w:rPr>
      </w:pPr>
      <w:r>
        <w:rPr>
          <w:rFonts w:cstheme="minorHAnsi"/>
        </w:rPr>
        <w:t xml:space="preserve">Digital health standards are critical to the safe, </w:t>
      </w:r>
      <w:proofErr w:type="gramStart"/>
      <w:r>
        <w:rPr>
          <w:rFonts w:cstheme="minorHAnsi"/>
        </w:rPr>
        <w:t>secure</w:t>
      </w:r>
      <w:proofErr w:type="gramEnd"/>
      <w:r>
        <w:rPr>
          <w:rFonts w:cstheme="minorHAnsi"/>
        </w:rPr>
        <w:t xml:space="preserve"> and seamless movement of consumer health information between different healthcare providers, so fostering and enabling interoperability in the health system is critically important and standards have a key role to play. </w:t>
      </w:r>
    </w:p>
    <w:p w14:paraId="6589B050" w14:textId="77777777" w:rsidR="008B6C7A" w:rsidRDefault="008B6C7A" w:rsidP="008B6C7A">
      <w:pPr>
        <w:spacing w:after="0" w:line="240" w:lineRule="auto"/>
        <w:ind w:hanging="30"/>
        <w:rPr>
          <w:rFonts w:cstheme="minorHAnsi"/>
        </w:rPr>
      </w:pPr>
    </w:p>
    <w:p w14:paraId="5670C1AC" w14:textId="77777777" w:rsidR="008B6C7A" w:rsidRPr="008B6C7A" w:rsidRDefault="008B6C7A" w:rsidP="008B6C7A">
      <w:pPr>
        <w:spacing w:after="0" w:line="240" w:lineRule="auto"/>
        <w:rPr>
          <w:rFonts w:cstheme="minorHAnsi"/>
          <w:b/>
          <w:sz w:val="24"/>
          <w:szCs w:val="24"/>
        </w:rPr>
      </w:pPr>
    </w:p>
    <w:sectPr w:rsidR="008B6C7A" w:rsidRPr="008B6C7A" w:rsidSect="006B3D88">
      <w:type w:val="continuous"/>
      <w:pgSz w:w="11906" w:h="16838"/>
      <w:pgMar w:top="1418" w:right="1077" w:bottom="425" w:left="1077"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2A15" w14:textId="77777777" w:rsidR="00C17C9A" w:rsidRDefault="00C17C9A" w:rsidP="008366DF">
      <w:pPr>
        <w:spacing w:after="0" w:line="240" w:lineRule="auto"/>
      </w:pPr>
      <w:r>
        <w:separator/>
      </w:r>
    </w:p>
  </w:endnote>
  <w:endnote w:type="continuationSeparator" w:id="0">
    <w:p w14:paraId="79D5EEEB" w14:textId="77777777" w:rsidR="00C17C9A" w:rsidRDefault="00C17C9A" w:rsidP="0083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790B" w14:textId="77777777" w:rsidR="009119E5" w:rsidRDefault="00911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0C24" w14:textId="77777777" w:rsidR="0057138A" w:rsidRDefault="0057138A" w:rsidP="0035516F">
    <w:pPr>
      <w:pStyle w:val="Footer"/>
      <w:jc w:val="center"/>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2</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2</w:t>
    </w:r>
    <w:r w:rsidRPr="00E20277">
      <w:rPr>
        <w:rStyle w:val="PageNumbe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FD91" w14:textId="77777777" w:rsidR="0057138A" w:rsidRDefault="0057138A" w:rsidP="0035516F">
    <w:pPr>
      <w:pStyle w:val="Footer"/>
      <w:jc w:val="center"/>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sidR="00764753">
      <w:rPr>
        <w:rStyle w:val="PageNumber"/>
        <w:noProof/>
      </w:rPr>
      <w:t>1</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sidR="00764753">
      <w:rPr>
        <w:rStyle w:val="PageNumber"/>
        <w:noProof/>
      </w:rPr>
      <w:t>2</w:t>
    </w:r>
    <w:r w:rsidRPr="00E20277">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CC47" w14:textId="77777777" w:rsidR="00C17C9A" w:rsidRDefault="00C17C9A" w:rsidP="008366DF">
      <w:pPr>
        <w:spacing w:after="0" w:line="240" w:lineRule="auto"/>
      </w:pPr>
      <w:r>
        <w:separator/>
      </w:r>
    </w:p>
  </w:footnote>
  <w:footnote w:type="continuationSeparator" w:id="0">
    <w:p w14:paraId="003AD357" w14:textId="77777777" w:rsidR="00C17C9A" w:rsidRDefault="00C17C9A" w:rsidP="00836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A8D4" w14:textId="77777777" w:rsidR="009119E5" w:rsidRDefault="00911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01AB" w14:textId="33FEC8C5" w:rsidR="0057138A" w:rsidRPr="00FF72AE" w:rsidRDefault="00FF72AE" w:rsidP="00FF72AE">
    <w:pPr>
      <w:pStyle w:val="BodyText"/>
      <w:spacing w:after="0"/>
      <w:ind w:left="0"/>
    </w:pPr>
    <w:r w:rsidRPr="00973063">
      <w:rPr>
        <w:rFonts w:eastAsia="Calibri"/>
        <w:noProof/>
        <w:sz w:val="22"/>
      </w:rPr>
      <w:drawing>
        <wp:anchor distT="0" distB="0" distL="114300" distR="114300" simplePos="0" relativeHeight="251656704" behindDoc="1" locked="1" layoutInCell="1" allowOverlap="1" wp14:anchorId="49058218" wp14:editId="4C3F3295">
          <wp:simplePos x="0" y="0"/>
          <wp:positionH relativeFrom="margin">
            <wp:align>center</wp:align>
          </wp:positionH>
          <wp:positionV relativeFrom="page">
            <wp:posOffset>504825</wp:posOffset>
          </wp:positionV>
          <wp:extent cx="6210300" cy="571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0300" cy="57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5906"/>
    </w:tblGrid>
    <w:tr w:rsidR="0057138A" w14:paraId="131BF7D5" w14:textId="77777777" w:rsidTr="007E78B6">
      <w:tc>
        <w:tcPr>
          <w:tcW w:w="4868" w:type="dxa"/>
          <w:vAlign w:val="center"/>
        </w:tcPr>
        <w:p w14:paraId="1A8C63B6" w14:textId="77777777" w:rsidR="0057138A" w:rsidRDefault="0057138A" w:rsidP="0035516F">
          <w:pPr>
            <w:pStyle w:val="BodyText"/>
            <w:spacing w:after="0"/>
            <w:ind w:left="0"/>
          </w:pPr>
          <w:r>
            <w:rPr>
              <w:rFonts w:cs="Tahoma"/>
              <w:noProof/>
              <w:color w:val="A3A2A6"/>
              <w:sz w:val="52"/>
              <w:lang w:val="en-US" w:eastAsia="en-US"/>
            </w:rPr>
            <w:drawing>
              <wp:inline distT="0" distB="0" distL="0" distR="0" wp14:anchorId="0F287526" wp14:editId="1E22F75E">
                <wp:extent cx="2679589" cy="533525"/>
                <wp:effectExtent l="0" t="0" r="6985" b="0"/>
                <wp:docPr id="2" name="Picture 2" descr="Australian Government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CY_inline_Horizontal.emf"/>
                        <pic:cNvPicPr/>
                      </pic:nvPicPr>
                      <pic:blipFill>
                        <a:blip r:embed="rId1">
                          <a:extLst>
                            <a:ext uri="{28A0092B-C50C-407E-A947-70E740481C1C}">
                              <a14:useLocalDpi xmlns:a14="http://schemas.microsoft.com/office/drawing/2010/main" val="0"/>
                            </a:ext>
                          </a:extLst>
                        </a:blip>
                        <a:stretch>
                          <a:fillRect/>
                        </a:stretch>
                      </pic:blipFill>
                      <pic:spPr>
                        <a:xfrm>
                          <a:off x="0" y="0"/>
                          <a:ext cx="2756746" cy="548888"/>
                        </a:xfrm>
                        <a:prstGeom prst="rect">
                          <a:avLst/>
                        </a:prstGeom>
                      </pic:spPr>
                    </pic:pic>
                  </a:graphicData>
                </a:graphic>
              </wp:inline>
            </w:drawing>
          </w:r>
        </w:p>
        <w:p w14:paraId="16D9F7B7" w14:textId="77777777" w:rsidR="0057138A" w:rsidRDefault="0057138A" w:rsidP="0035516F">
          <w:pPr>
            <w:pStyle w:val="BodyText"/>
            <w:spacing w:after="0"/>
            <w:ind w:left="0"/>
          </w:pPr>
        </w:p>
      </w:tc>
      <w:tc>
        <w:tcPr>
          <w:tcW w:w="5906" w:type="dxa"/>
          <w:vAlign w:val="center"/>
        </w:tcPr>
        <w:p w14:paraId="4300DC9B" w14:textId="77777777" w:rsidR="0057138A" w:rsidRDefault="0057138A" w:rsidP="0035516F">
          <w:pPr>
            <w:pStyle w:val="BodyText"/>
            <w:spacing w:after="0"/>
            <w:ind w:left="0"/>
            <w:jc w:val="center"/>
          </w:pPr>
        </w:p>
      </w:tc>
    </w:tr>
    <w:tr w:rsidR="0057138A" w14:paraId="0CBECEDA" w14:textId="77777777" w:rsidTr="007E78B6">
      <w:tc>
        <w:tcPr>
          <w:tcW w:w="10774" w:type="dxa"/>
          <w:gridSpan w:val="2"/>
          <w:vAlign w:val="center"/>
        </w:tcPr>
        <w:p w14:paraId="32FF71D5" w14:textId="19676BA3" w:rsidR="0057138A" w:rsidRDefault="00835E8B" w:rsidP="0035516F">
          <w:pPr>
            <w:pStyle w:val="BodyText"/>
            <w:spacing w:after="0"/>
            <w:ind w:left="0"/>
          </w:pPr>
          <w:r w:rsidRPr="00973063">
            <w:rPr>
              <w:rFonts w:eastAsia="Calibri"/>
              <w:noProof/>
              <w:sz w:val="22"/>
            </w:rPr>
            <w:drawing>
              <wp:anchor distT="0" distB="0" distL="114300" distR="114300" simplePos="0" relativeHeight="251655680" behindDoc="1" locked="1" layoutInCell="1" allowOverlap="1" wp14:anchorId="2F98FC52" wp14:editId="41023553">
                <wp:simplePos x="0" y="0"/>
                <wp:positionH relativeFrom="margin">
                  <wp:align>left</wp:align>
                </wp:positionH>
                <wp:positionV relativeFrom="page">
                  <wp:posOffset>0</wp:posOffset>
                </wp:positionV>
                <wp:extent cx="6210300" cy="571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10300" cy="57150"/>
                        </a:xfrm>
                        <a:prstGeom prst="rect">
                          <a:avLst/>
                        </a:prstGeom>
                      </pic:spPr>
                    </pic:pic>
                  </a:graphicData>
                </a:graphic>
                <wp14:sizeRelH relativeFrom="margin">
                  <wp14:pctWidth>0</wp14:pctWidth>
                </wp14:sizeRelH>
                <wp14:sizeRelV relativeFrom="margin">
                  <wp14:pctHeight>0</wp14:pctHeight>
                </wp14:sizeRelV>
              </wp:anchor>
            </w:drawing>
          </w:r>
        </w:p>
      </w:tc>
    </w:tr>
  </w:tbl>
  <w:sdt>
    <w:sdtPr>
      <w:id w:val="777763591"/>
      <w:docPartObj>
        <w:docPartGallery w:val="Watermarks"/>
        <w:docPartUnique/>
      </w:docPartObj>
    </w:sdtPr>
    <w:sdtContent>
      <w:p w14:paraId="0F1225D7" w14:textId="5A55586C" w:rsidR="0057138A" w:rsidRDefault="00C17C9A">
        <w:pPr>
          <w:pStyle w:val="Header"/>
        </w:pPr>
        <w:r>
          <w:rPr>
            <w:noProof/>
          </w:rPr>
          <w:pict w14:anchorId="57DE2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73C"/>
    <w:multiLevelType w:val="hybridMultilevel"/>
    <w:tmpl w:val="CE5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C5171"/>
    <w:multiLevelType w:val="hybridMultilevel"/>
    <w:tmpl w:val="660650A2"/>
    <w:lvl w:ilvl="0" w:tplc="4B7EA8A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67897"/>
    <w:multiLevelType w:val="hybridMultilevel"/>
    <w:tmpl w:val="D340CABE"/>
    <w:lvl w:ilvl="0" w:tplc="0B0E70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EA687C"/>
    <w:multiLevelType w:val="hybridMultilevel"/>
    <w:tmpl w:val="63BEE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07BCE"/>
    <w:multiLevelType w:val="hybridMultilevel"/>
    <w:tmpl w:val="DB504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616FB"/>
    <w:multiLevelType w:val="hybridMultilevel"/>
    <w:tmpl w:val="F0F0AC08"/>
    <w:lvl w:ilvl="0" w:tplc="691A6EF4">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DAD5544"/>
    <w:multiLevelType w:val="hybridMultilevel"/>
    <w:tmpl w:val="B37625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DBC1745"/>
    <w:multiLevelType w:val="hybridMultilevel"/>
    <w:tmpl w:val="E6421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B96182"/>
    <w:multiLevelType w:val="hybridMultilevel"/>
    <w:tmpl w:val="3E36E6AE"/>
    <w:lvl w:ilvl="0" w:tplc="C96A807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256365"/>
    <w:multiLevelType w:val="hybridMultilevel"/>
    <w:tmpl w:val="CF20BEC4"/>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0" w15:restartNumberingAfterBreak="0">
    <w:nsid w:val="1D9E677D"/>
    <w:multiLevelType w:val="hybridMultilevel"/>
    <w:tmpl w:val="EC22783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E137442"/>
    <w:multiLevelType w:val="hybridMultilevel"/>
    <w:tmpl w:val="C316D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901966"/>
    <w:multiLevelType w:val="hybridMultilevel"/>
    <w:tmpl w:val="C4769F42"/>
    <w:lvl w:ilvl="0" w:tplc="0C09000F">
      <w:start w:val="3"/>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19755FC"/>
    <w:multiLevelType w:val="hybridMultilevel"/>
    <w:tmpl w:val="D3D88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902149"/>
    <w:multiLevelType w:val="hybridMultilevel"/>
    <w:tmpl w:val="EDC8B4D0"/>
    <w:lvl w:ilvl="0" w:tplc="91E483DC">
      <w:start w:val="2013"/>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801D2"/>
    <w:multiLevelType w:val="hybridMultilevel"/>
    <w:tmpl w:val="587AD174"/>
    <w:lvl w:ilvl="0" w:tplc="0C090001">
      <w:start w:val="1"/>
      <w:numFmt w:val="bullet"/>
      <w:lvlText w:val=""/>
      <w:lvlJc w:val="left"/>
      <w:pPr>
        <w:ind w:left="712" w:hanging="360"/>
      </w:pPr>
      <w:rPr>
        <w:rFonts w:ascii="Symbol" w:hAnsi="Symbol" w:hint="default"/>
      </w:rPr>
    </w:lvl>
    <w:lvl w:ilvl="1" w:tplc="0C090003">
      <w:start w:val="1"/>
      <w:numFmt w:val="bullet"/>
      <w:lvlText w:val="o"/>
      <w:lvlJc w:val="left"/>
      <w:pPr>
        <w:ind w:left="1432" w:hanging="360"/>
      </w:pPr>
      <w:rPr>
        <w:rFonts w:ascii="Courier New" w:hAnsi="Courier New" w:cs="Courier New" w:hint="default"/>
      </w:rPr>
    </w:lvl>
    <w:lvl w:ilvl="2" w:tplc="0C090005">
      <w:start w:val="1"/>
      <w:numFmt w:val="bullet"/>
      <w:lvlText w:val=""/>
      <w:lvlJc w:val="left"/>
      <w:pPr>
        <w:ind w:left="2152" w:hanging="360"/>
      </w:pPr>
      <w:rPr>
        <w:rFonts w:ascii="Wingdings" w:hAnsi="Wingdings" w:hint="default"/>
      </w:rPr>
    </w:lvl>
    <w:lvl w:ilvl="3" w:tplc="0C090001">
      <w:start w:val="1"/>
      <w:numFmt w:val="bullet"/>
      <w:lvlText w:val=""/>
      <w:lvlJc w:val="left"/>
      <w:pPr>
        <w:ind w:left="2872" w:hanging="360"/>
      </w:pPr>
      <w:rPr>
        <w:rFonts w:ascii="Symbol" w:hAnsi="Symbol" w:hint="default"/>
      </w:rPr>
    </w:lvl>
    <w:lvl w:ilvl="4" w:tplc="0C090003">
      <w:start w:val="1"/>
      <w:numFmt w:val="bullet"/>
      <w:lvlText w:val="o"/>
      <w:lvlJc w:val="left"/>
      <w:pPr>
        <w:ind w:left="3592" w:hanging="360"/>
      </w:pPr>
      <w:rPr>
        <w:rFonts w:ascii="Courier New" w:hAnsi="Courier New" w:cs="Courier New" w:hint="default"/>
      </w:rPr>
    </w:lvl>
    <w:lvl w:ilvl="5" w:tplc="0C090005">
      <w:start w:val="1"/>
      <w:numFmt w:val="bullet"/>
      <w:lvlText w:val=""/>
      <w:lvlJc w:val="left"/>
      <w:pPr>
        <w:ind w:left="4312" w:hanging="360"/>
      </w:pPr>
      <w:rPr>
        <w:rFonts w:ascii="Wingdings" w:hAnsi="Wingdings" w:hint="default"/>
      </w:rPr>
    </w:lvl>
    <w:lvl w:ilvl="6" w:tplc="0C090001">
      <w:start w:val="1"/>
      <w:numFmt w:val="bullet"/>
      <w:lvlText w:val=""/>
      <w:lvlJc w:val="left"/>
      <w:pPr>
        <w:ind w:left="5032" w:hanging="360"/>
      </w:pPr>
      <w:rPr>
        <w:rFonts w:ascii="Symbol" w:hAnsi="Symbol" w:hint="default"/>
      </w:rPr>
    </w:lvl>
    <w:lvl w:ilvl="7" w:tplc="0C090003">
      <w:start w:val="1"/>
      <w:numFmt w:val="bullet"/>
      <w:lvlText w:val="o"/>
      <w:lvlJc w:val="left"/>
      <w:pPr>
        <w:ind w:left="5752" w:hanging="360"/>
      </w:pPr>
      <w:rPr>
        <w:rFonts w:ascii="Courier New" w:hAnsi="Courier New" w:cs="Courier New" w:hint="default"/>
      </w:rPr>
    </w:lvl>
    <w:lvl w:ilvl="8" w:tplc="0C090005">
      <w:start w:val="1"/>
      <w:numFmt w:val="bullet"/>
      <w:lvlText w:val=""/>
      <w:lvlJc w:val="left"/>
      <w:pPr>
        <w:ind w:left="6472" w:hanging="360"/>
      </w:pPr>
      <w:rPr>
        <w:rFonts w:ascii="Wingdings" w:hAnsi="Wingdings" w:hint="default"/>
      </w:rPr>
    </w:lvl>
  </w:abstractNum>
  <w:abstractNum w:abstractNumId="16" w15:restartNumberingAfterBreak="0">
    <w:nsid w:val="253228C4"/>
    <w:multiLevelType w:val="hybridMultilevel"/>
    <w:tmpl w:val="20247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A061DD"/>
    <w:multiLevelType w:val="hybridMultilevel"/>
    <w:tmpl w:val="97A6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155728"/>
    <w:multiLevelType w:val="hybridMultilevel"/>
    <w:tmpl w:val="A56A6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375B05"/>
    <w:multiLevelType w:val="multilevel"/>
    <w:tmpl w:val="9564880A"/>
    <w:styleLink w:val="Unnumberedheadings"/>
    <w:lvl w:ilvl="0">
      <w:start w:val="1"/>
      <w:numFmt w:val="none"/>
      <w:pStyle w:val="Heading1unnumbered"/>
      <w:suff w:val="nothing"/>
      <w:lvlText w:val=""/>
      <w:lvlJc w:val="left"/>
      <w:pPr>
        <w:ind w:left="-1800" w:firstLine="0"/>
      </w:pPr>
    </w:lvl>
    <w:lvl w:ilvl="1">
      <w:start w:val="1"/>
      <w:numFmt w:val="none"/>
      <w:pStyle w:val="Heading2unnumbered"/>
      <w:suff w:val="nothing"/>
      <w:lvlText w:val=""/>
      <w:lvlJc w:val="left"/>
      <w:pPr>
        <w:ind w:left="-1800" w:firstLine="0"/>
      </w:pPr>
    </w:lvl>
    <w:lvl w:ilvl="2">
      <w:start w:val="1"/>
      <w:numFmt w:val="none"/>
      <w:pStyle w:val="Heading3unnumbered"/>
      <w:suff w:val="nothing"/>
      <w:lvlText w:val=""/>
      <w:lvlJc w:val="left"/>
      <w:pPr>
        <w:ind w:left="-1800" w:firstLine="0"/>
      </w:pPr>
    </w:lvl>
    <w:lvl w:ilvl="3">
      <w:start w:val="1"/>
      <w:numFmt w:val="none"/>
      <w:lvlText w:val=""/>
      <w:lvlJc w:val="left"/>
      <w:pPr>
        <w:ind w:left="-1800" w:firstLine="0"/>
      </w:pPr>
    </w:lvl>
    <w:lvl w:ilvl="4">
      <w:start w:val="1"/>
      <w:numFmt w:val="none"/>
      <w:lvlText w:val=""/>
      <w:lvlJc w:val="left"/>
      <w:pPr>
        <w:ind w:left="-1800" w:firstLine="0"/>
      </w:pPr>
    </w:lvl>
    <w:lvl w:ilvl="5">
      <w:start w:val="1"/>
      <w:numFmt w:val="none"/>
      <w:lvlText w:val=""/>
      <w:lvlJc w:val="left"/>
      <w:pPr>
        <w:ind w:left="-1800" w:firstLine="0"/>
      </w:pPr>
    </w:lvl>
    <w:lvl w:ilvl="6">
      <w:start w:val="1"/>
      <w:numFmt w:val="none"/>
      <w:lvlText w:val=""/>
      <w:lvlJc w:val="left"/>
      <w:pPr>
        <w:ind w:left="-1800" w:firstLine="0"/>
      </w:pPr>
    </w:lvl>
    <w:lvl w:ilvl="7">
      <w:start w:val="1"/>
      <w:numFmt w:val="none"/>
      <w:lvlText w:val=""/>
      <w:lvlJc w:val="left"/>
      <w:pPr>
        <w:ind w:left="-1800" w:firstLine="0"/>
      </w:pPr>
    </w:lvl>
    <w:lvl w:ilvl="8">
      <w:start w:val="1"/>
      <w:numFmt w:val="none"/>
      <w:lvlText w:val=""/>
      <w:lvlJc w:val="left"/>
      <w:pPr>
        <w:ind w:left="-1800" w:firstLine="0"/>
      </w:pPr>
    </w:lvl>
  </w:abstractNum>
  <w:abstractNum w:abstractNumId="20" w15:restartNumberingAfterBreak="0">
    <w:nsid w:val="2C380D5D"/>
    <w:multiLevelType w:val="hybridMultilevel"/>
    <w:tmpl w:val="A56A6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692AE0"/>
    <w:multiLevelType w:val="hybridMultilevel"/>
    <w:tmpl w:val="09288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CA59EE"/>
    <w:multiLevelType w:val="hybridMultilevel"/>
    <w:tmpl w:val="1ED89004"/>
    <w:lvl w:ilvl="0" w:tplc="CB2C038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2A7FB1"/>
    <w:multiLevelType w:val="hybridMultilevel"/>
    <w:tmpl w:val="1A2696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B641DC4"/>
    <w:multiLevelType w:val="hybridMultilevel"/>
    <w:tmpl w:val="27AEA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B961E9A"/>
    <w:multiLevelType w:val="multilevel"/>
    <w:tmpl w:val="5324EFD2"/>
    <w:lvl w:ilvl="0">
      <w:start w:val="1"/>
      <w:numFmt w:val="decimal"/>
      <w:lvlText w:val="%1"/>
      <w:lvlJc w:val="left"/>
      <w:pPr>
        <w:ind w:left="-49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4D1EE5"/>
    <w:multiLevelType w:val="hybridMultilevel"/>
    <w:tmpl w:val="6CC88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3152B6"/>
    <w:multiLevelType w:val="hybridMultilevel"/>
    <w:tmpl w:val="E35CCE3C"/>
    <w:lvl w:ilvl="0" w:tplc="4EA6BDC0">
      <w:start w:val="3"/>
      <w:numFmt w:val="decimal"/>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EA6C83"/>
    <w:multiLevelType w:val="hybridMultilevel"/>
    <w:tmpl w:val="76FE73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764C20"/>
    <w:multiLevelType w:val="hybridMultilevel"/>
    <w:tmpl w:val="4DAE5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0F756E"/>
    <w:multiLevelType w:val="hybridMultilevel"/>
    <w:tmpl w:val="82B037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1" w15:restartNumberingAfterBreak="0">
    <w:nsid w:val="47821084"/>
    <w:multiLevelType w:val="hybridMultilevel"/>
    <w:tmpl w:val="B9381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860E86"/>
    <w:multiLevelType w:val="hybridMultilevel"/>
    <w:tmpl w:val="3ED85242"/>
    <w:lvl w:ilvl="0" w:tplc="D6669F9A">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DE043B0"/>
    <w:multiLevelType w:val="hybridMultilevel"/>
    <w:tmpl w:val="ABAC8CCC"/>
    <w:lvl w:ilvl="0" w:tplc="A5BA76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2414B92"/>
    <w:multiLevelType w:val="hybridMultilevel"/>
    <w:tmpl w:val="42761D00"/>
    <w:lvl w:ilvl="0" w:tplc="2B9A0DD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7135E8"/>
    <w:multiLevelType w:val="hybridMultilevel"/>
    <w:tmpl w:val="8780B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2E522D"/>
    <w:multiLevelType w:val="hybridMultilevel"/>
    <w:tmpl w:val="9A289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A34571"/>
    <w:multiLevelType w:val="hybridMultilevel"/>
    <w:tmpl w:val="612415AA"/>
    <w:lvl w:ilvl="0" w:tplc="8D080F68">
      <w:start w:val="1"/>
      <w:numFmt w:val="bullet"/>
      <w:lvlText w:val="•"/>
      <w:lvlJc w:val="left"/>
      <w:pPr>
        <w:tabs>
          <w:tab w:val="num" w:pos="720"/>
        </w:tabs>
        <w:ind w:left="720" w:hanging="360"/>
      </w:pPr>
      <w:rPr>
        <w:rFonts w:ascii="Arial" w:hAnsi="Arial" w:hint="default"/>
      </w:rPr>
    </w:lvl>
    <w:lvl w:ilvl="1" w:tplc="84C2AA2A" w:tentative="1">
      <w:start w:val="1"/>
      <w:numFmt w:val="bullet"/>
      <w:lvlText w:val="•"/>
      <w:lvlJc w:val="left"/>
      <w:pPr>
        <w:tabs>
          <w:tab w:val="num" w:pos="1440"/>
        </w:tabs>
        <w:ind w:left="1440" w:hanging="360"/>
      </w:pPr>
      <w:rPr>
        <w:rFonts w:ascii="Arial" w:hAnsi="Arial" w:hint="default"/>
      </w:rPr>
    </w:lvl>
    <w:lvl w:ilvl="2" w:tplc="8DD0CCA6" w:tentative="1">
      <w:start w:val="1"/>
      <w:numFmt w:val="bullet"/>
      <w:lvlText w:val="•"/>
      <w:lvlJc w:val="left"/>
      <w:pPr>
        <w:tabs>
          <w:tab w:val="num" w:pos="2160"/>
        </w:tabs>
        <w:ind w:left="2160" w:hanging="360"/>
      </w:pPr>
      <w:rPr>
        <w:rFonts w:ascii="Arial" w:hAnsi="Arial" w:hint="default"/>
      </w:rPr>
    </w:lvl>
    <w:lvl w:ilvl="3" w:tplc="AF4C70A0" w:tentative="1">
      <w:start w:val="1"/>
      <w:numFmt w:val="bullet"/>
      <w:lvlText w:val="•"/>
      <w:lvlJc w:val="left"/>
      <w:pPr>
        <w:tabs>
          <w:tab w:val="num" w:pos="2880"/>
        </w:tabs>
        <w:ind w:left="2880" w:hanging="360"/>
      </w:pPr>
      <w:rPr>
        <w:rFonts w:ascii="Arial" w:hAnsi="Arial" w:hint="default"/>
      </w:rPr>
    </w:lvl>
    <w:lvl w:ilvl="4" w:tplc="290632FC" w:tentative="1">
      <w:start w:val="1"/>
      <w:numFmt w:val="bullet"/>
      <w:lvlText w:val="•"/>
      <w:lvlJc w:val="left"/>
      <w:pPr>
        <w:tabs>
          <w:tab w:val="num" w:pos="3600"/>
        </w:tabs>
        <w:ind w:left="3600" w:hanging="360"/>
      </w:pPr>
      <w:rPr>
        <w:rFonts w:ascii="Arial" w:hAnsi="Arial" w:hint="default"/>
      </w:rPr>
    </w:lvl>
    <w:lvl w:ilvl="5" w:tplc="73D883F6" w:tentative="1">
      <w:start w:val="1"/>
      <w:numFmt w:val="bullet"/>
      <w:lvlText w:val="•"/>
      <w:lvlJc w:val="left"/>
      <w:pPr>
        <w:tabs>
          <w:tab w:val="num" w:pos="4320"/>
        </w:tabs>
        <w:ind w:left="4320" w:hanging="360"/>
      </w:pPr>
      <w:rPr>
        <w:rFonts w:ascii="Arial" w:hAnsi="Arial" w:hint="default"/>
      </w:rPr>
    </w:lvl>
    <w:lvl w:ilvl="6" w:tplc="1C903B7E" w:tentative="1">
      <w:start w:val="1"/>
      <w:numFmt w:val="bullet"/>
      <w:lvlText w:val="•"/>
      <w:lvlJc w:val="left"/>
      <w:pPr>
        <w:tabs>
          <w:tab w:val="num" w:pos="5040"/>
        </w:tabs>
        <w:ind w:left="5040" w:hanging="360"/>
      </w:pPr>
      <w:rPr>
        <w:rFonts w:ascii="Arial" w:hAnsi="Arial" w:hint="default"/>
      </w:rPr>
    </w:lvl>
    <w:lvl w:ilvl="7" w:tplc="AD181B14" w:tentative="1">
      <w:start w:val="1"/>
      <w:numFmt w:val="bullet"/>
      <w:lvlText w:val="•"/>
      <w:lvlJc w:val="left"/>
      <w:pPr>
        <w:tabs>
          <w:tab w:val="num" w:pos="5760"/>
        </w:tabs>
        <w:ind w:left="5760" w:hanging="360"/>
      </w:pPr>
      <w:rPr>
        <w:rFonts w:ascii="Arial" w:hAnsi="Arial" w:hint="default"/>
      </w:rPr>
    </w:lvl>
    <w:lvl w:ilvl="8" w:tplc="56E87D3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82772B8"/>
    <w:multiLevelType w:val="hybridMultilevel"/>
    <w:tmpl w:val="59B6F7CE"/>
    <w:lvl w:ilvl="0" w:tplc="50CE52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B53FE4"/>
    <w:multiLevelType w:val="hybridMultilevel"/>
    <w:tmpl w:val="BD480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700B8D"/>
    <w:multiLevelType w:val="hybridMultilevel"/>
    <w:tmpl w:val="9AAC4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591EBB"/>
    <w:multiLevelType w:val="hybridMultilevel"/>
    <w:tmpl w:val="22F68D62"/>
    <w:lvl w:ilvl="0" w:tplc="19A2E5D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BE5492"/>
    <w:multiLevelType w:val="hybridMultilevel"/>
    <w:tmpl w:val="79F04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BF3967"/>
    <w:multiLevelType w:val="hybridMultilevel"/>
    <w:tmpl w:val="264A3C8A"/>
    <w:lvl w:ilvl="0" w:tplc="0C09000F">
      <w:start w:val="1"/>
      <w:numFmt w:val="decimal"/>
      <w:lvlText w:val="%1."/>
      <w:lvlJc w:val="left"/>
      <w:pPr>
        <w:ind w:left="30" w:hanging="360"/>
      </w:pPr>
      <w:rPr>
        <w:rFonts w:hint="default"/>
      </w:rPr>
    </w:lvl>
    <w:lvl w:ilvl="1" w:tplc="0C090019" w:tentative="1">
      <w:start w:val="1"/>
      <w:numFmt w:val="lowerLetter"/>
      <w:lvlText w:val="%2."/>
      <w:lvlJc w:val="left"/>
      <w:pPr>
        <w:ind w:left="750" w:hanging="360"/>
      </w:pPr>
    </w:lvl>
    <w:lvl w:ilvl="2" w:tplc="0C09001B" w:tentative="1">
      <w:start w:val="1"/>
      <w:numFmt w:val="lowerRoman"/>
      <w:lvlText w:val="%3."/>
      <w:lvlJc w:val="right"/>
      <w:pPr>
        <w:ind w:left="1470" w:hanging="180"/>
      </w:pPr>
    </w:lvl>
    <w:lvl w:ilvl="3" w:tplc="0C09000F" w:tentative="1">
      <w:start w:val="1"/>
      <w:numFmt w:val="decimal"/>
      <w:lvlText w:val="%4."/>
      <w:lvlJc w:val="left"/>
      <w:pPr>
        <w:ind w:left="2190" w:hanging="360"/>
      </w:pPr>
    </w:lvl>
    <w:lvl w:ilvl="4" w:tplc="0C090019" w:tentative="1">
      <w:start w:val="1"/>
      <w:numFmt w:val="lowerLetter"/>
      <w:lvlText w:val="%5."/>
      <w:lvlJc w:val="left"/>
      <w:pPr>
        <w:ind w:left="2910" w:hanging="360"/>
      </w:pPr>
    </w:lvl>
    <w:lvl w:ilvl="5" w:tplc="0C09001B" w:tentative="1">
      <w:start w:val="1"/>
      <w:numFmt w:val="lowerRoman"/>
      <w:lvlText w:val="%6."/>
      <w:lvlJc w:val="right"/>
      <w:pPr>
        <w:ind w:left="3630" w:hanging="180"/>
      </w:pPr>
    </w:lvl>
    <w:lvl w:ilvl="6" w:tplc="0C09000F" w:tentative="1">
      <w:start w:val="1"/>
      <w:numFmt w:val="decimal"/>
      <w:lvlText w:val="%7."/>
      <w:lvlJc w:val="left"/>
      <w:pPr>
        <w:ind w:left="4350" w:hanging="360"/>
      </w:pPr>
    </w:lvl>
    <w:lvl w:ilvl="7" w:tplc="0C090019" w:tentative="1">
      <w:start w:val="1"/>
      <w:numFmt w:val="lowerLetter"/>
      <w:lvlText w:val="%8."/>
      <w:lvlJc w:val="left"/>
      <w:pPr>
        <w:ind w:left="5070" w:hanging="360"/>
      </w:pPr>
    </w:lvl>
    <w:lvl w:ilvl="8" w:tplc="0C09001B" w:tentative="1">
      <w:start w:val="1"/>
      <w:numFmt w:val="lowerRoman"/>
      <w:lvlText w:val="%9."/>
      <w:lvlJc w:val="right"/>
      <w:pPr>
        <w:ind w:left="5790" w:hanging="180"/>
      </w:pPr>
    </w:lvl>
  </w:abstractNum>
  <w:num w:numId="1" w16cid:durableId="203712870">
    <w:abstractNumId w:val="19"/>
  </w:num>
  <w:num w:numId="2" w16cid:durableId="10851094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783518">
    <w:abstractNumId w:val="40"/>
  </w:num>
  <w:num w:numId="4" w16cid:durableId="60756602">
    <w:abstractNumId w:val="4"/>
  </w:num>
  <w:num w:numId="5" w16cid:durableId="974725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6500852">
    <w:abstractNumId w:val="39"/>
  </w:num>
  <w:num w:numId="7" w16cid:durableId="582641371">
    <w:abstractNumId w:val="6"/>
  </w:num>
  <w:num w:numId="8" w16cid:durableId="684863414">
    <w:abstractNumId w:val="31"/>
  </w:num>
  <w:num w:numId="9" w16cid:durableId="1318415263">
    <w:abstractNumId w:val="14"/>
  </w:num>
  <w:num w:numId="10" w16cid:durableId="907960942">
    <w:abstractNumId w:val="35"/>
  </w:num>
  <w:num w:numId="11" w16cid:durableId="1427846711">
    <w:abstractNumId w:val="13"/>
  </w:num>
  <w:num w:numId="12" w16cid:durableId="1360425023">
    <w:abstractNumId w:val="16"/>
  </w:num>
  <w:num w:numId="13" w16cid:durableId="1808354941">
    <w:abstractNumId w:val="21"/>
  </w:num>
  <w:num w:numId="14" w16cid:durableId="735127478">
    <w:abstractNumId w:val="5"/>
  </w:num>
  <w:num w:numId="15" w16cid:durableId="1526017393">
    <w:abstractNumId w:val="15"/>
  </w:num>
  <w:num w:numId="16" w16cid:durableId="803352640">
    <w:abstractNumId w:val="23"/>
  </w:num>
  <w:num w:numId="17" w16cid:durableId="367334411">
    <w:abstractNumId w:val="30"/>
  </w:num>
  <w:num w:numId="18" w16cid:durableId="167407941">
    <w:abstractNumId w:val="17"/>
  </w:num>
  <w:num w:numId="19" w16cid:durableId="449671302">
    <w:abstractNumId w:val="24"/>
  </w:num>
  <w:num w:numId="20" w16cid:durableId="378478202">
    <w:abstractNumId w:val="3"/>
  </w:num>
  <w:num w:numId="21" w16cid:durableId="1481339636">
    <w:abstractNumId w:val="17"/>
  </w:num>
  <w:num w:numId="22" w16cid:durableId="1604337377">
    <w:abstractNumId w:val="0"/>
  </w:num>
  <w:num w:numId="23" w16cid:durableId="1642422482">
    <w:abstractNumId w:val="25"/>
  </w:num>
  <w:num w:numId="24" w16cid:durableId="1717075033">
    <w:abstractNumId w:val="41"/>
  </w:num>
  <w:num w:numId="25" w16cid:durableId="1548181412">
    <w:abstractNumId w:val="34"/>
  </w:num>
  <w:num w:numId="26" w16cid:durableId="472259854">
    <w:abstractNumId w:val="29"/>
  </w:num>
  <w:num w:numId="27" w16cid:durableId="507602202">
    <w:abstractNumId w:val="36"/>
  </w:num>
  <w:num w:numId="28" w16cid:durableId="138498727">
    <w:abstractNumId w:val="42"/>
  </w:num>
  <w:num w:numId="29" w16cid:durableId="13919620">
    <w:abstractNumId w:val="33"/>
  </w:num>
  <w:num w:numId="30" w16cid:durableId="1104031628">
    <w:abstractNumId w:val="32"/>
  </w:num>
  <w:num w:numId="31" w16cid:durableId="1723941408">
    <w:abstractNumId w:val="28"/>
  </w:num>
  <w:num w:numId="32" w16cid:durableId="1759250116">
    <w:abstractNumId w:val="22"/>
  </w:num>
  <w:num w:numId="33" w16cid:durableId="727218586">
    <w:abstractNumId w:val="11"/>
  </w:num>
  <w:num w:numId="34" w16cid:durableId="1206796145">
    <w:abstractNumId w:val="27"/>
  </w:num>
  <w:num w:numId="35" w16cid:durableId="1647464987">
    <w:abstractNumId w:val="10"/>
  </w:num>
  <w:num w:numId="36" w16cid:durableId="1626809366">
    <w:abstractNumId w:val="12"/>
  </w:num>
  <w:num w:numId="37" w16cid:durableId="1572539274">
    <w:abstractNumId w:val="37"/>
  </w:num>
  <w:num w:numId="38" w16cid:durableId="187911521">
    <w:abstractNumId w:val="20"/>
  </w:num>
  <w:num w:numId="39" w16cid:durableId="340356177">
    <w:abstractNumId w:val="18"/>
  </w:num>
  <w:num w:numId="40" w16cid:durableId="1281650737">
    <w:abstractNumId w:val="43"/>
  </w:num>
  <w:num w:numId="41" w16cid:durableId="1464469608">
    <w:abstractNumId w:val="7"/>
  </w:num>
  <w:num w:numId="42" w16cid:durableId="1183325463">
    <w:abstractNumId w:val="8"/>
  </w:num>
  <w:num w:numId="43" w16cid:durableId="1916426409">
    <w:abstractNumId w:val="1"/>
  </w:num>
  <w:num w:numId="44" w16cid:durableId="829104041">
    <w:abstractNumId w:val="38"/>
  </w:num>
  <w:num w:numId="45" w16cid:durableId="1856845660">
    <w:abstractNumId w:val="2"/>
  </w:num>
  <w:num w:numId="46" w16cid:durableId="843014568">
    <w:abstractNumId w:val="26"/>
  </w:num>
  <w:num w:numId="47" w16cid:durableId="16347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366DF"/>
    <w:rsid w:val="00000085"/>
    <w:rsid w:val="000014CA"/>
    <w:rsid w:val="000041BA"/>
    <w:rsid w:val="00004964"/>
    <w:rsid w:val="00005F95"/>
    <w:rsid w:val="00011E82"/>
    <w:rsid w:val="000124D8"/>
    <w:rsid w:val="000131CD"/>
    <w:rsid w:val="00017AFD"/>
    <w:rsid w:val="000207BA"/>
    <w:rsid w:val="00020C26"/>
    <w:rsid w:val="00021EF6"/>
    <w:rsid w:val="000237D3"/>
    <w:rsid w:val="00024243"/>
    <w:rsid w:val="000263B0"/>
    <w:rsid w:val="000277D4"/>
    <w:rsid w:val="00027E9A"/>
    <w:rsid w:val="00031DE6"/>
    <w:rsid w:val="00032A0E"/>
    <w:rsid w:val="000347A9"/>
    <w:rsid w:val="00037AC2"/>
    <w:rsid w:val="00037C6F"/>
    <w:rsid w:val="00040C6F"/>
    <w:rsid w:val="00041C6A"/>
    <w:rsid w:val="00041DFF"/>
    <w:rsid w:val="00043B77"/>
    <w:rsid w:val="00043C81"/>
    <w:rsid w:val="000458B1"/>
    <w:rsid w:val="000530DF"/>
    <w:rsid w:val="0005409B"/>
    <w:rsid w:val="000549FC"/>
    <w:rsid w:val="00055757"/>
    <w:rsid w:val="00055BD5"/>
    <w:rsid w:val="00056FDD"/>
    <w:rsid w:val="000600B6"/>
    <w:rsid w:val="00061BF0"/>
    <w:rsid w:val="00062256"/>
    <w:rsid w:val="000653BD"/>
    <w:rsid w:val="000658DF"/>
    <w:rsid w:val="000704A4"/>
    <w:rsid w:val="00070535"/>
    <w:rsid w:val="00070992"/>
    <w:rsid w:val="00080252"/>
    <w:rsid w:val="00080FD8"/>
    <w:rsid w:val="00083FEC"/>
    <w:rsid w:val="000849B1"/>
    <w:rsid w:val="00086640"/>
    <w:rsid w:val="00086816"/>
    <w:rsid w:val="0008720A"/>
    <w:rsid w:val="00091633"/>
    <w:rsid w:val="000939EB"/>
    <w:rsid w:val="00096126"/>
    <w:rsid w:val="000961D2"/>
    <w:rsid w:val="000A36EC"/>
    <w:rsid w:val="000A3A19"/>
    <w:rsid w:val="000A6D07"/>
    <w:rsid w:val="000A72C5"/>
    <w:rsid w:val="000B0169"/>
    <w:rsid w:val="000B08A9"/>
    <w:rsid w:val="000B0D09"/>
    <w:rsid w:val="000B40B3"/>
    <w:rsid w:val="000B7FA7"/>
    <w:rsid w:val="000C0256"/>
    <w:rsid w:val="000C499D"/>
    <w:rsid w:val="000C50E4"/>
    <w:rsid w:val="000C7371"/>
    <w:rsid w:val="000D19CD"/>
    <w:rsid w:val="000D1B4D"/>
    <w:rsid w:val="000D253D"/>
    <w:rsid w:val="000D351A"/>
    <w:rsid w:val="000D42AE"/>
    <w:rsid w:val="000D4968"/>
    <w:rsid w:val="000D4ED7"/>
    <w:rsid w:val="000D655D"/>
    <w:rsid w:val="000E117D"/>
    <w:rsid w:val="000E7DFE"/>
    <w:rsid w:val="000F12B9"/>
    <w:rsid w:val="000F33A6"/>
    <w:rsid w:val="000F3472"/>
    <w:rsid w:val="000F3D32"/>
    <w:rsid w:val="000F736F"/>
    <w:rsid w:val="001010DE"/>
    <w:rsid w:val="00102D72"/>
    <w:rsid w:val="00110D5D"/>
    <w:rsid w:val="00111A41"/>
    <w:rsid w:val="0011316B"/>
    <w:rsid w:val="00115688"/>
    <w:rsid w:val="00115D08"/>
    <w:rsid w:val="00117617"/>
    <w:rsid w:val="001202B7"/>
    <w:rsid w:val="001206F2"/>
    <w:rsid w:val="00120D47"/>
    <w:rsid w:val="00125242"/>
    <w:rsid w:val="001271A9"/>
    <w:rsid w:val="001279C3"/>
    <w:rsid w:val="00130298"/>
    <w:rsid w:val="001318D8"/>
    <w:rsid w:val="00132A54"/>
    <w:rsid w:val="00133BB4"/>
    <w:rsid w:val="00133C25"/>
    <w:rsid w:val="00135131"/>
    <w:rsid w:val="00142CE1"/>
    <w:rsid w:val="001433C6"/>
    <w:rsid w:val="00144D90"/>
    <w:rsid w:val="001463C5"/>
    <w:rsid w:val="00146F88"/>
    <w:rsid w:val="001470F5"/>
    <w:rsid w:val="001513B7"/>
    <w:rsid w:val="00152051"/>
    <w:rsid w:val="00152E27"/>
    <w:rsid w:val="0015398B"/>
    <w:rsid w:val="001552F7"/>
    <w:rsid w:val="001558D7"/>
    <w:rsid w:val="001565E7"/>
    <w:rsid w:val="00157A57"/>
    <w:rsid w:val="001613AE"/>
    <w:rsid w:val="00161576"/>
    <w:rsid w:val="001617BB"/>
    <w:rsid w:val="001619CA"/>
    <w:rsid w:val="001622C3"/>
    <w:rsid w:val="00162710"/>
    <w:rsid w:val="00162E4D"/>
    <w:rsid w:val="00164315"/>
    <w:rsid w:val="00166659"/>
    <w:rsid w:val="00171330"/>
    <w:rsid w:val="0017168E"/>
    <w:rsid w:val="00171DB1"/>
    <w:rsid w:val="00177968"/>
    <w:rsid w:val="00177DA4"/>
    <w:rsid w:val="00177E1D"/>
    <w:rsid w:val="001803C5"/>
    <w:rsid w:val="001804A3"/>
    <w:rsid w:val="00180E87"/>
    <w:rsid w:val="00181C53"/>
    <w:rsid w:val="001932D4"/>
    <w:rsid w:val="0019393F"/>
    <w:rsid w:val="00194FC1"/>
    <w:rsid w:val="0019738A"/>
    <w:rsid w:val="001A22F2"/>
    <w:rsid w:val="001A4855"/>
    <w:rsid w:val="001A4B94"/>
    <w:rsid w:val="001A4DB9"/>
    <w:rsid w:val="001A5458"/>
    <w:rsid w:val="001B06D9"/>
    <w:rsid w:val="001B0D2B"/>
    <w:rsid w:val="001B3E42"/>
    <w:rsid w:val="001B650F"/>
    <w:rsid w:val="001C2377"/>
    <w:rsid w:val="001C2CB5"/>
    <w:rsid w:val="001C6C27"/>
    <w:rsid w:val="001D1456"/>
    <w:rsid w:val="001D2739"/>
    <w:rsid w:val="001D2C52"/>
    <w:rsid w:val="001D3A27"/>
    <w:rsid w:val="001D3E9C"/>
    <w:rsid w:val="001D55EB"/>
    <w:rsid w:val="001E08BA"/>
    <w:rsid w:val="001E0E6E"/>
    <w:rsid w:val="001E2643"/>
    <w:rsid w:val="001E6A6A"/>
    <w:rsid w:val="001F1375"/>
    <w:rsid w:val="001F3C53"/>
    <w:rsid w:val="001F3C75"/>
    <w:rsid w:val="001F5982"/>
    <w:rsid w:val="001F6463"/>
    <w:rsid w:val="001F64DD"/>
    <w:rsid w:val="00201058"/>
    <w:rsid w:val="00201066"/>
    <w:rsid w:val="0020172A"/>
    <w:rsid w:val="0020583F"/>
    <w:rsid w:val="002070EB"/>
    <w:rsid w:val="00207886"/>
    <w:rsid w:val="00207A40"/>
    <w:rsid w:val="00210175"/>
    <w:rsid w:val="00210990"/>
    <w:rsid w:val="00211216"/>
    <w:rsid w:val="002130CE"/>
    <w:rsid w:val="00213EAF"/>
    <w:rsid w:val="00214717"/>
    <w:rsid w:val="00215EF5"/>
    <w:rsid w:val="00225196"/>
    <w:rsid w:val="00225473"/>
    <w:rsid w:val="002265BF"/>
    <w:rsid w:val="00226676"/>
    <w:rsid w:val="0023059C"/>
    <w:rsid w:val="00230BB3"/>
    <w:rsid w:val="00234940"/>
    <w:rsid w:val="002349FA"/>
    <w:rsid w:val="00235582"/>
    <w:rsid w:val="00235F08"/>
    <w:rsid w:val="00235FE9"/>
    <w:rsid w:val="00243946"/>
    <w:rsid w:val="00246365"/>
    <w:rsid w:val="00250159"/>
    <w:rsid w:val="00250359"/>
    <w:rsid w:val="00251CD0"/>
    <w:rsid w:val="00253F53"/>
    <w:rsid w:val="00253F9F"/>
    <w:rsid w:val="0025742B"/>
    <w:rsid w:val="0025751B"/>
    <w:rsid w:val="00257F8B"/>
    <w:rsid w:val="00257FC3"/>
    <w:rsid w:val="00261E6D"/>
    <w:rsid w:val="00262FD4"/>
    <w:rsid w:val="00265E67"/>
    <w:rsid w:val="00270ABE"/>
    <w:rsid w:val="00270B35"/>
    <w:rsid w:val="00272A06"/>
    <w:rsid w:val="00272F3C"/>
    <w:rsid w:val="00280C39"/>
    <w:rsid w:val="002823AE"/>
    <w:rsid w:val="00283C6C"/>
    <w:rsid w:val="0028435E"/>
    <w:rsid w:val="00285933"/>
    <w:rsid w:val="00286395"/>
    <w:rsid w:val="002926BF"/>
    <w:rsid w:val="0029322E"/>
    <w:rsid w:val="0029394F"/>
    <w:rsid w:val="002A09A9"/>
    <w:rsid w:val="002A1D5C"/>
    <w:rsid w:val="002A1ED9"/>
    <w:rsid w:val="002A308B"/>
    <w:rsid w:val="002A4183"/>
    <w:rsid w:val="002A4819"/>
    <w:rsid w:val="002A50B1"/>
    <w:rsid w:val="002A71BD"/>
    <w:rsid w:val="002A7BB0"/>
    <w:rsid w:val="002B1DC9"/>
    <w:rsid w:val="002B3049"/>
    <w:rsid w:val="002B323A"/>
    <w:rsid w:val="002B32BF"/>
    <w:rsid w:val="002C234C"/>
    <w:rsid w:val="002C3856"/>
    <w:rsid w:val="002C387A"/>
    <w:rsid w:val="002C5D44"/>
    <w:rsid w:val="002C660E"/>
    <w:rsid w:val="002C75A6"/>
    <w:rsid w:val="002E5F47"/>
    <w:rsid w:val="002E7CA2"/>
    <w:rsid w:val="002F281C"/>
    <w:rsid w:val="002F58A5"/>
    <w:rsid w:val="002F6993"/>
    <w:rsid w:val="002F7255"/>
    <w:rsid w:val="002F7BAF"/>
    <w:rsid w:val="002F7D50"/>
    <w:rsid w:val="00304951"/>
    <w:rsid w:val="00304F06"/>
    <w:rsid w:val="003052FD"/>
    <w:rsid w:val="003115DE"/>
    <w:rsid w:val="00311925"/>
    <w:rsid w:val="00312E53"/>
    <w:rsid w:val="003141CB"/>
    <w:rsid w:val="0031768D"/>
    <w:rsid w:val="00322733"/>
    <w:rsid w:val="00323490"/>
    <w:rsid w:val="00331420"/>
    <w:rsid w:val="0033343E"/>
    <w:rsid w:val="00337E67"/>
    <w:rsid w:val="00341FD6"/>
    <w:rsid w:val="003436A1"/>
    <w:rsid w:val="00343CA0"/>
    <w:rsid w:val="00344437"/>
    <w:rsid w:val="003464EF"/>
    <w:rsid w:val="00353141"/>
    <w:rsid w:val="00353BA2"/>
    <w:rsid w:val="00354A66"/>
    <w:rsid w:val="0035516F"/>
    <w:rsid w:val="00355C3F"/>
    <w:rsid w:val="00356AC9"/>
    <w:rsid w:val="00361615"/>
    <w:rsid w:val="003635FF"/>
    <w:rsid w:val="00365052"/>
    <w:rsid w:val="00365085"/>
    <w:rsid w:val="0036524C"/>
    <w:rsid w:val="00365D6B"/>
    <w:rsid w:val="00371ABD"/>
    <w:rsid w:val="00374339"/>
    <w:rsid w:val="00374B76"/>
    <w:rsid w:val="003775C9"/>
    <w:rsid w:val="003806F2"/>
    <w:rsid w:val="003845DA"/>
    <w:rsid w:val="003849D8"/>
    <w:rsid w:val="003901B9"/>
    <w:rsid w:val="003902AD"/>
    <w:rsid w:val="003932A6"/>
    <w:rsid w:val="00395B46"/>
    <w:rsid w:val="003A14C9"/>
    <w:rsid w:val="003A159E"/>
    <w:rsid w:val="003A264C"/>
    <w:rsid w:val="003A3098"/>
    <w:rsid w:val="003A3DD1"/>
    <w:rsid w:val="003A7C0D"/>
    <w:rsid w:val="003B379C"/>
    <w:rsid w:val="003B38A3"/>
    <w:rsid w:val="003B4333"/>
    <w:rsid w:val="003B4DB9"/>
    <w:rsid w:val="003B7012"/>
    <w:rsid w:val="003B7B8F"/>
    <w:rsid w:val="003C0519"/>
    <w:rsid w:val="003C1A42"/>
    <w:rsid w:val="003C1B0F"/>
    <w:rsid w:val="003C2E5C"/>
    <w:rsid w:val="003C352D"/>
    <w:rsid w:val="003C3B99"/>
    <w:rsid w:val="003C4332"/>
    <w:rsid w:val="003C4C42"/>
    <w:rsid w:val="003C543C"/>
    <w:rsid w:val="003D0613"/>
    <w:rsid w:val="003D3936"/>
    <w:rsid w:val="003D7E62"/>
    <w:rsid w:val="003E19AD"/>
    <w:rsid w:val="003E3E5F"/>
    <w:rsid w:val="003E56A4"/>
    <w:rsid w:val="003E5B4B"/>
    <w:rsid w:val="003F23D5"/>
    <w:rsid w:val="003F3148"/>
    <w:rsid w:val="003F41AE"/>
    <w:rsid w:val="003F4CB8"/>
    <w:rsid w:val="003F6E87"/>
    <w:rsid w:val="004025F1"/>
    <w:rsid w:val="00403AE8"/>
    <w:rsid w:val="00403EC1"/>
    <w:rsid w:val="00405891"/>
    <w:rsid w:val="00406376"/>
    <w:rsid w:val="0040673A"/>
    <w:rsid w:val="00410910"/>
    <w:rsid w:val="004120C4"/>
    <w:rsid w:val="0041392F"/>
    <w:rsid w:val="00420EC0"/>
    <w:rsid w:val="0042244E"/>
    <w:rsid w:val="00423A61"/>
    <w:rsid w:val="004307FC"/>
    <w:rsid w:val="00430D97"/>
    <w:rsid w:val="00432433"/>
    <w:rsid w:val="00432575"/>
    <w:rsid w:val="0043518D"/>
    <w:rsid w:val="00436E3A"/>
    <w:rsid w:val="0043777A"/>
    <w:rsid w:val="0044119F"/>
    <w:rsid w:val="004427AD"/>
    <w:rsid w:val="00443372"/>
    <w:rsid w:val="00451696"/>
    <w:rsid w:val="00452DD2"/>
    <w:rsid w:val="00454B29"/>
    <w:rsid w:val="00455224"/>
    <w:rsid w:val="004560B7"/>
    <w:rsid w:val="00457426"/>
    <w:rsid w:val="00457DB1"/>
    <w:rsid w:val="00460293"/>
    <w:rsid w:val="00460AA3"/>
    <w:rsid w:val="004614A5"/>
    <w:rsid w:val="004619B3"/>
    <w:rsid w:val="00461B41"/>
    <w:rsid w:val="0046399B"/>
    <w:rsid w:val="00464205"/>
    <w:rsid w:val="00464CDE"/>
    <w:rsid w:val="00466A95"/>
    <w:rsid w:val="00467204"/>
    <w:rsid w:val="00467698"/>
    <w:rsid w:val="0047021E"/>
    <w:rsid w:val="004719BC"/>
    <w:rsid w:val="004731F5"/>
    <w:rsid w:val="00475B83"/>
    <w:rsid w:val="00477FE2"/>
    <w:rsid w:val="00482EA0"/>
    <w:rsid w:val="00484543"/>
    <w:rsid w:val="00486D4B"/>
    <w:rsid w:val="00487EE2"/>
    <w:rsid w:val="0049134A"/>
    <w:rsid w:val="00493F5B"/>
    <w:rsid w:val="0049400C"/>
    <w:rsid w:val="00494749"/>
    <w:rsid w:val="00497346"/>
    <w:rsid w:val="004A1CF2"/>
    <w:rsid w:val="004A2015"/>
    <w:rsid w:val="004A60E2"/>
    <w:rsid w:val="004A7688"/>
    <w:rsid w:val="004B1EFF"/>
    <w:rsid w:val="004B1FC8"/>
    <w:rsid w:val="004B4EF5"/>
    <w:rsid w:val="004B55D9"/>
    <w:rsid w:val="004C76C8"/>
    <w:rsid w:val="004D02A3"/>
    <w:rsid w:val="004D13C8"/>
    <w:rsid w:val="004D2989"/>
    <w:rsid w:val="004D33B6"/>
    <w:rsid w:val="004D37B6"/>
    <w:rsid w:val="004D3840"/>
    <w:rsid w:val="004D7CDC"/>
    <w:rsid w:val="004E25A9"/>
    <w:rsid w:val="004E3E09"/>
    <w:rsid w:val="004E4976"/>
    <w:rsid w:val="004E7331"/>
    <w:rsid w:val="004E7797"/>
    <w:rsid w:val="004E7B40"/>
    <w:rsid w:val="004E7D40"/>
    <w:rsid w:val="004F1107"/>
    <w:rsid w:val="004F1261"/>
    <w:rsid w:val="004F267B"/>
    <w:rsid w:val="004F4440"/>
    <w:rsid w:val="00500292"/>
    <w:rsid w:val="005003E6"/>
    <w:rsid w:val="005013D2"/>
    <w:rsid w:val="0051027C"/>
    <w:rsid w:val="00510DE3"/>
    <w:rsid w:val="00511695"/>
    <w:rsid w:val="0051197D"/>
    <w:rsid w:val="005130FA"/>
    <w:rsid w:val="0052077D"/>
    <w:rsid w:val="005224C3"/>
    <w:rsid w:val="00522632"/>
    <w:rsid w:val="005228FE"/>
    <w:rsid w:val="00522BDB"/>
    <w:rsid w:val="00524D25"/>
    <w:rsid w:val="00527477"/>
    <w:rsid w:val="00527FFA"/>
    <w:rsid w:val="0053011E"/>
    <w:rsid w:val="005310AF"/>
    <w:rsid w:val="00534DFF"/>
    <w:rsid w:val="00535635"/>
    <w:rsid w:val="00537DF4"/>
    <w:rsid w:val="00546C8D"/>
    <w:rsid w:val="00556D81"/>
    <w:rsid w:val="00556F36"/>
    <w:rsid w:val="00561B50"/>
    <w:rsid w:val="0056466B"/>
    <w:rsid w:val="00564E75"/>
    <w:rsid w:val="005661A8"/>
    <w:rsid w:val="0057138A"/>
    <w:rsid w:val="005718D9"/>
    <w:rsid w:val="00572BCE"/>
    <w:rsid w:val="00573341"/>
    <w:rsid w:val="0057459F"/>
    <w:rsid w:val="005746C5"/>
    <w:rsid w:val="00574BAF"/>
    <w:rsid w:val="00574C2E"/>
    <w:rsid w:val="00577D13"/>
    <w:rsid w:val="00581AF9"/>
    <w:rsid w:val="00582F65"/>
    <w:rsid w:val="00582F9D"/>
    <w:rsid w:val="00583BF2"/>
    <w:rsid w:val="00592541"/>
    <w:rsid w:val="00592668"/>
    <w:rsid w:val="00592A6E"/>
    <w:rsid w:val="00593E9D"/>
    <w:rsid w:val="0059432B"/>
    <w:rsid w:val="00596F96"/>
    <w:rsid w:val="00597DC8"/>
    <w:rsid w:val="005A00C6"/>
    <w:rsid w:val="005A06B2"/>
    <w:rsid w:val="005A09B0"/>
    <w:rsid w:val="005A0D99"/>
    <w:rsid w:val="005A5301"/>
    <w:rsid w:val="005A797A"/>
    <w:rsid w:val="005A7C69"/>
    <w:rsid w:val="005A7DDD"/>
    <w:rsid w:val="005B0DF7"/>
    <w:rsid w:val="005B0E46"/>
    <w:rsid w:val="005B47B3"/>
    <w:rsid w:val="005B5D72"/>
    <w:rsid w:val="005B6006"/>
    <w:rsid w:val="005C104D"/>
    <w:rsid w:val="005C2C36"/>
    <w:rsid w:val="005C333B"/>
    <w:rsid w:val="005C3DD2"/>
    <w:rsid w:val="005C41CA"/>
    <w:rsid w:val="005C4486"/>
    <w:rsid w:val="005C5651"/>
    <w:rsid w:val="005C574C"/>
    <w:rsid w:val="005C780A"/>
    <w:rsid w:val="005D2CF3"/>
    <w:rsid w:val="005D2FFA"/>
    <w:rsid w:val="005D392A"/>
    <w:rsid w:val="005D4F7F"/>
    <w:rsid w:val="005D591E"/>
    <w:rsid w:val="005D69DF"/>
    <w:rsid w:val="005D7F3A"/>
    <w:rsid w:val="005E2EF4"/>
    <w:rsid w:val="005E3839"/>
    <w:rsid w:val="005E3FB5"/>
    <w:rsid w:val="005E44BD"/>
    <w:rsid w:val="005E4C0C"/>
    <w:rsid w:val="005E7507"/>
    <w:rsid w:val="005E7527"/>
    <w:rsid w:val="005F0F07"/>
    <w:rsid w:val="005F4BAC"/>
    <w:rsid w:val="005F5C15"/>
    <w:rsid w:val="005F6ED5"/>
    <w:rsid w:val="0060133E"/>
    <w:rsid w:val="00601D38"/>
    <w:rsid w:val="00603000"/>
    <w:rsid w:val="00606A8E"/>
    <w:rsid w:val="00607177"/>
    <w:rsid w:val="00611187"/>
    <w:rsid w:val="00611489"/>
    <w:rsid w:val="0061260A"/>
    <w:rsid w:val="00615183"/>
    <w:rsid w:val="00617B84"/>
    <w:rsid w:val="00621AAC"/>
    <w:rsid w:val="00621D86"/>
    <w:rsid w:val="00622010"/>
    <w:rsid w:val="00623FE3"/>
    <w:rsid w:val="00624718"/>
    <w:rsid w:val="0062550D"/>
    <w:rsid w:val="00631360"/>
    <w:rsid w:val="00632601"/>
    <w:rsid w:val="00632689"/>
    <w:rsid w:val="00633877"/>
    <w:rsid w:val="00637BBC"/>
    <w:rsid w:val="00643854"/>
    <w:rsid w:val="00646AB4"/>
    <w:rsid w:val="00646BAF"/>
    <w:rsid w:val="0064767A"/>
    <w:rsid w:val="006476A6"/>
    <w:rsid w:val="00653526"/>
    <w:rsid w:val="00654D69"/>
    <w:rsid w:val="006571C8"/>
    <w:rsid w:val="006608BE"/>
    <w:rsid w:val="00662310"/>
    <w:rsid w:val="00662976"/>
    <w:rsid w:val="006636A6"/>
    <w:rsid w:val="00663E82"/>
    <w:rsid w:val="00664B0B"/>
    <w:rsid w:val="00674F3C"/>
    <w:rsid w:val="00676029"/>
    <w:rsid w:val="00676D9C"/>
    <w:rsid w:val="0068058F"/>
    <w:rsid w:val="006810FE"/>
    <w:rsid w:val="006819A1"/>
    <w:rsid w:val="006849F8"/>
    <w:rsid w:val="006910AB"/>
    <w:rsid w:val="006926BC"/>
    <w:rsid w:val="0069272C"/>
    <w:rsid w:val="00693A8D"/>
    <w:rsid w:val="006965DF"/>
    <w:rsid w:val="00697169"/>
    <w:rsid w:val="006A359D"/>
    <w:rsid w:val="006A38CD"/>
    <w:rsid w:val="006A4685"/>
    <w:rsid w:val="006A6A07"/>
    <w:rsid w:val="006B065A"/>
    <w:rsid w:val="006B33EF"/>
    <w:rsid w:val="006B3D88"/>
    <w:rsid w:val="006B4D2F"/>
    <w:rsid w:val="006B5583"/>
    <w:rsid w:val="006C04C4"/>
    <w:rsid w:val="006C0C3C"/>
    <w:rsid w:val="006C6407"/>
    <w:rsid w:val="006C75CA"/>
    <w:rsid w:val="006C7E4F"/>
    <w:rsid w:val="006D019A"/>
    <w:rsid w:val="006D0D97"/>
    <w:rsid w:val="006D3E7F"/>
    <w:rsid w:val="006D4D9E"/>
    <w:rsid w:val="006D7DE9"/>
    <w:rsid w:val="006E0A72"/>
    <w:rsid w:val="006E1119"/>
    <w:rsid w:val="006F60A6"/>
    <w:rsid w:val="00703193"/>
    <w:rsid w:val="00703ED3"/>
    <w:rsid w:val="00704E47"/>
    <w:rsid w:val="007062F8"/>
    <w:rsid w:val="0071261B"/>
    <w:rsid w:val="00712CBC"/>
    <w:rsid w:val="00713AB6"/>
    <w:rsid w:val="00714092"/>
    <w:rsid w:val="007144B4"/>
    <w:rsid w:val="00715F5B"/>
    <w:rsid w:val="00723CE4"/>
    <w:rsid w:val="00724B38"/>
    <w:rsid w:val="00727230"/>
    <w:rsid w:val="007339C2"/>
    <w:rsid w:val="0073459D"/>
    <w:rsid w:val="007374D9"/>
    <w:rsid w:val="0074022D"/>
    <w:rsid w:val="0074079C"/>
    <w:rsid w:val="00741555"/>
    <w:rsid w:val="00742AEA"/>
    <w:rsid w:val="00742DA7"/>
    <w:rsid w:val="00743525"/>
    <w:rsid w:val="007438AD"/>
    <w:rsid w:val="00743F52"/>
    <w:rsid w:val="00752C56"/>
    <w:rsid w:val="00755AC1"/>
    <w:rsid w:val="00755F2A"/>
    <w:rsid w:val="00755FDC"/>
    <w:rsid w:val="00756E40"/>
    <w:rsid w:val="00757283"/>
    <w:rsid w:val="00757E71"/>
    <w:rsid w:val="007614B8"/>
    <w:rsid w:val="0076150C"/>
    <w:rsid w:val="007616DF"/>
    <w:rsid w:val="00761E58"/>
    <w:rsid w:val="007629EC"/>
    <w:rsid w:val="007630DB"/>
    <w:rsid w:val="00764753"/>
    <w:rsid w:val="0076691A"/>
    <w:rsid w:val="00767FBB"/>
    <w:rsid w:val="00772F7C"/>
    <w:rsid w:val="007756C8"/>
    <w:rsid w:val="00780087"/>
    <w:rsid w:val="00780A3B"/>
    <w:rsid w:val="007814A9"/>
    <w:rsid w:val="00781C25"/>
    <w:rsid w:val="007832BC"/>
    <w:rsid w:val="007845E5"/>
    <w:rsid w:val="00785EED"/>
    <w:rsid w:val="007901BA"/>
    <w:rsid w:val="00792C5B"/>
    <w:rsid w:val="00793C14"/>
    <w:rsid w:val="007A14A2"/>
    <w:rsid w:val="007A1A6F"/>
    <w:rsid w:val="007A5840"/>
    <w:rsid w:val="007A7766"/>
    <w:rsid w:val="007B246E"/>
    <w:rsid w:val="007B5ED3"/>
    <w:rsid w:val="007B633D"/>
    <w:rsid w:val="007B65FB"/>
    <w:rsid w:val="007B678B"/>
    <w:rsid w:val="007C0466"/>
    <w:rsid w:val="007C18E0"/>
    <w:rsid w:val="007C1A99"/>
    <w:rsid w:val="007C299A"/>
    <w:rsid w:val="007C5B3D"/>
    <w:rsid w:val="007C5C47"/>
    <w:rsid w:val="007C658D"/>
    <w:rsid w:val="007C6A71"/>
    <w:rsid w:val="007C7566"/>
    <w:rsid w:val="007D0B09"/>
    <w:rsid w:val="007D3BEE"/>
    <w:rsid w:val="007D49A7"/>
    <w:rsid w:val="007D60C6"/>
    <w:rsid w:val="007D64E5"/>
    <w:rsid w:val="007D7CD1"/>
    <w:rsid w:val="007E03D2"/>
    <w:rsid w:val="007E0D45"/>
    <w:rsid w:val="007E1E67"/>
    <w:rsid w:val="007E1FEF"/>
    <w:rsid w:val="007E78B6"/>
    <w:rsid w:val="007F31D7"/>
    <w:rsid w:val="0080710B"/>
    <w:rsid w:val="0080785F"/>
    <w:rsid w:val="00807E38"/>
    <w:rsid w:val="00811464"/>
    <w:rsid w:val="00815D78"/>
    <w:rsid w:val="00816393"/>
    <w:rsid w:val="00817003"/>
    <w:rsid w:val="00817F60"/>
    <w:rsid w:val="008220D8"/>
    <w:rsid w:val="00823358"/>
    <w:rsid w:val="00830C8C"/>
    <w:rsid w:val="008314EA"/>
    <w:rsid w:val="00831E70"/>
    <w:rsid w:val="00831E81"/>
    <w:rsid w:val="0083314A"/>
    <w:rsid w:val="00833473"/>
    <w:rsid w:val="00833E79"/>
    <w:rsid w:val="00835626"/>
    <w:rsid w:val="00835968"/>
    <w:rsid w:val="00835C3E"/>
    <w:rsid w:val="00835E8B"/>
    <w:rsid w:val="00835FC4"/>
    <w:rsid w:val="008366DF"/>
    <w:rsid w:val="0083704E"/>
    <w:rsid w:val="008409CF"/>
    <w:rsid w:val="00841FDA"/>
    <w:rsid w:val="00843BC3"/>
    <w:rsid w:val="00846BCA"/>
    <w:rsid w:val="0084721D"/>
    <w:rsid w:val="008474C3"/>
    <w:rsid w:val="0085105D"/>
    <w:rsid w:val="00851178"/>
    <w:rsid w:val="008529EB"/>
    <w:rsid w:val="00853B68"/>
    <w:rsid w:val="00855383"/>
    <w:rsid w:val="008558B0"/>
    <w:rsid w:val="00857FE2"/>
    <w:rsid w:val="008634C5"/>
    <w:rsid w:val="008641A5"/>
    <w:rsid w:val="00873530"/>
    <w:rsid w:val="00873EC0"/>
    <w:rsid w:val="00875735"/>
    <w:rsid w:val="00885D7F"/>
    <w:rsid w:val="00887219"/>
    <w:rsid w:val="008913BD"/>
    <w:rsid w:val="00891CD2"/>
    <w:rsid w:val="00894619"/>
    <w:rsid w:val="00896397"/>
    <w:rsid w:val="00896C81"/>
    <w:rsid w:val="008974FD"/>
    <w:rsid w:val="008A4853"/>
    <w:rsid w:val="008A48A2"/>
    <w:rsid w:val="008A4A04"/>
    <w:rsid w:val="008B07CF"/>
    <w:rsid w:val="008B0C1B"/>
    <w:rsid w:val="008B19B9"/>
    <w:rsid w:val="008B2DE9"/>
    <w:rsid w:val="008B4975"/>
    <w:rsid w:val="008B4E9D"/>
    <w:rsid w:val="008B5699"/>
    <w:rsid w:val="008B5DD6"/>
    <w:rsid w:val="008B60A7"/>
    <w:rsid w:val="008B6214"/>
    <w:rsid w:val="008B6BDD"/>
    <w:rsid w:val="008B6C7A"/>
    <w:rsid w:val="008C101E"/>
    <w:rsid w:val="008C10B4"/>
    <w:rsid w:val="008C1B2D"/>
    <w:rsid w:val="008C4156"/>
    <w:rsid w:val="008C6130"/>
    <w:rsid w:val="008C6DAB"/>
    <w:rsid w:val="008D44A3"/>
    <w:rsid w:val="008D65EC"/>
    <w:rsid w:val="008D69A9"/>
    <w:rsid w:val="008E1AD0"/>
    <w:rsid w:val="008E5586"/>
    <w:rsid w:val="008E5882"/>
    <w:rsid w:val="008E5CC6"/>
    <w:rsid w:val="008E604E"/>
    <w:rsid w:val="008E672D"/>
    <w:rsid w:val="008E6AFA"/>
    <w:rsid w:val="008E722D"/>
    <w:rsid w:val="008F046B"/>
    <w:rsid w:val="008F2589"/>
    <w:rsid w:val="008F3898"/>
    <w:rsid w:val="008F47A3"/>
    <w:rsid w:val="008F52D1"/>
    <w:rsid w:val="008F54F5"/>
    <w:rsid w:val="008F68F8"/>
    <w:rsid w:val="009040C1"/>
    <w:rsid w:val="009042DF"/>
    <w:rsid w:val="0090582E"/>
    <w:rsid w:val="009078BF"/>
    <w:rsid w:val="009119E5"/>
    <w:rsid w:val="00915317"/>
    <w:rsid w:val="009156B7"/>
    <w:rsid w:val="00916B39"/>
    <w:rsid w:val="00917BD5"/>
    <w:rsid w:val="00920124"/>
    <w:rsid w:val="00920675"/>
    <w:rsid w:val="0092088F"/>
    <w:rsid w:val="00920F95"/>
    <w:rsid w:val="0092284F"/>
    <w:rsid w:val="00923C7D"/>
    <w:rsid w:val="00926922"/>
    <w:rsid w:val="00927728"/>
    <w:rsid w:val="00930292"/>
    <w:rsid w:val="00930C48"/>
    <w:rsid w:val="0093103C"/>
    <w:rsid w:val="0093164E"/>
    <w:rsid w:val="00931F44"/>
    <w:rsid w:val="009348B4"/>
    <w:rsid w:val="00935765"/>
    <w:rsid w:val="009367C8"/>
    <w:rsid w:val="00936AA1"/>
    <w:rsid w:val="009373F1"/>
    <w:rsid w:val="0094033F"/>
    <w:rsid w:val="009413BB"/>
    <w:rsid w:val="00943F6E"/>
    <w:rsid w:val="00945E6F"/>
    <w:rsid w:val="00946A55"/>
    <w:rsid w:val="00947B93"/>
    <w:rsid w:val="00954A6D"/>
    <w:rsid w:val="009551CE"/>
    <w:rsid w:val="00956352"/>
    <w:rsid w:val="009575AA"/>
    <w:rsid w:val="009600D0"/>
    <w:rsid w:val="00960BD9"/>
    <w:rsid w:val="009645C7"/>
    <w:rsid w:val="00964B5E"/>
    <w:rsid w:val="00965DC9"/>
    <w:rsid w:val="009733E4"/>
    <w:rsid w:val="00976C20"/>
    <w:rsid w:val="009808B3"/>
    <w:rsid w:val="00981610"/>
    <w:rsid w:val="00982E84"/>
    <w:rsid w:val="00984838"/>
    <w:rsid w:val="00984E79"/>
    <w:rsid w:val="00987EDC"/>
    <w:rsid w:val="00990295"/>
    <w:rsid w:val="009916D3"/>
    <w:rsid w:val="00992E68"/>
    <w:rsid w:val="0099324A"/>
    <w:rsid w:val="00994C5A"/>
    <w:rsid w:val="00995CA1"/>
    <w:rsid w:val="009A052F"/>
    <w:rsid w:val="009A322A"/>
    <w:rsid w:val="009A7539"/>
    <w:rsid w:val="009B013D"/>
    <w:rsid w:val="009B4F46"/>
    <w:rsid w:val="009B7CE3"/>
    <w:rsid w:val="009C43B7"/>
    <w:rsid w:val="009C4814"/>
    <w:rsid w:val="009C4863"/>
    <w:rsid w:val="009C50E7"/>
    <w:rsid w:val="009C5933"/>
    <w:rsid w:val="009C5EB8"/>
    <w:rsid w:val="009C7C2E"/>
    <w:rsid w:val="009D188D"/>
    <w:rsid w:val="009D278B"/>
    <w:rsid w:val="009D5306"/>
    <w:rsid w:val="009D62E2"/>
    <w:rsid w:val="009D70B6"/>
    <w:rsid w:val="009E1A9E"/>
    <w:rsid w:val="009E2521"/>
    <w:rsid w:val="009E41BB"/>
    <w:rsid w:val="009E4BAB"/>
    <w:rsid w:val="009E5333"/>
    <w:rsid w:val="009E573D"/>
    <w:rsid w:val="009E5ECA"/>
    <w:rsid w:val="009E6316"/>
    <w:rsid w:val="009F20EE"/>
    <w:rsid w:val="009F4DA5"/>
    <w:rsid w:val="009F5B40"/>
    <w:rsid w:val="009F6D4D"/>
    <w:rsid w:val="009F7375"/>
    <w:rsid w:val="009F7378"/>
    <w:rsid w:val="00A024EC"/>
    <w:rsid w:val="00A049E3"/>
    <w:rsid w:val="00A069AB"/>
    <w:rsid w:val="00A069E8"/>
    <w:rsid w:val="00A12400"/>
    <w:rsid w:val="00A12BBF"/>
    <w:rsid w:val="00A133FF"/>
    <w:rsid w:val="00A14B10"/>
    <w:rsid w:val="00A2208B"/>
    <w:rsid w:val="00A223D5"/>
    <w:rsid w:val="00A23B7B"/>
    <w:rsid w:val="00A25772"/>
    <w:rsid w:val="00A26948"/>
    <w:rsid w:val="00A31872"/>
    <w:rsid w:val="00A33BB1"/>
    <w:rsid w:val="00A34638"/>
    <w:rsid w:val="00A34BFB"/>
    <w:rsid w:val="00A34DDC"/>
    <w:rsid w:val="00A34F35"/>
    <w:rsid w:val="00A35E48"/>
    <w:rsid w:val="00A41884"/>
    <w:rsid w:val="00A448BE"/>
    <w:rsid w:val="00A44BE0"/>
    <w:rsid w:val="00A4554C"/>
    <w:rsid w:val="00A46AEE"/>
    <w:rsid w:val="00A47541"/>
    <w:rsid w:val="00A4760A"/>
    <w:rsid w:val="00A51292"/>
    <w:rsid w:val="00A51FD1"/>
    <w:rsid w:val="00A52AB8"/>
    <w:rsid w:val="00A52F22"/>
    <w:rsid w:val="00A5678C"/>
    <w:rsid w:val="00A56F42"/>
    <w:rsid w:val="00A57275"/>
    <w:rsid w:val="00A57A69"/>
    <w:rsid w:val="00A57FC4"/>
    <w:rsid w:val="00A607A2"/>
    <w:rsid w:val="00A61F58"/>
    <w:rsid w:val="00A6262D"/>
    <w:rsid w:val="00A64EB2"/>
    <w:rsid w:val="00A737D5"/>
    <w:rsid w:val="00A73F6B"/>
    <w:rsid w:val="00A74B17"/>
    <w:rsid w:val="00A74DD7"/>
    <w:rsid w:val="00A7500E"/>
    <w:rsid w:val="00A757D2"/>
    <w:rsid w:val="00A75FFC"/>
    <w:rsid w:val="00A7686F"/>
    <w:rsid w:val="00A76B5D"/>
    <w:rsid w:val="00A8411D"/>
    <w:rsid w:val="00A85EF1"/>
    <w:rsid w:val="00A860EF"/>
    <w:rsid w:val="00A86B31"/>
    <w:rsid w:val="00A918B0"/>
    <w:rsid w:val="00A91C6C"/>
    <w:rsid w:val="00A9354A"/>
    <w:rsid w:val="00A9438B"/>
    <w:rsid w:val="00A950C4"/>
    <w:rsid w:val="00A967B5"/>
    <w:rsid w:val="00AA0711"/>
    <w:rsid w:val="00AA2888"/>
    <w:rsid w:val="00AA41D8"/>
    <w:rsid w:val="00AA6DEF"/>
    <w:rsid w:val="00AB1337"/>
    <w:rsid w:val="00AB171A"/>
    <w:rsid w:val="00AB2144"/>
    <w:rsid w:val="00AB214E"/>
    <w:rsid w:val="00AB5287"/>
    <w:rsid w:val="00AB6EF4"/>
    <w:rsid w:val="00AC20F8"/>
    <w:rsid w:val="00AC2322"/>
    <w:rsid w:val="00AC253B"/>
    <w:rsid w:val="00AC268E"/>
    <w:rsid w:val="00AC290C"/>
    <w:rsid w:val="00AC3871"/>
    <w:rsid w:val="00AC6AE8"/>
    <w:rsid w:val="00AD30C3"/>
    <w:rsid w:val="00AD4A6D"/>
    <w:rsid w:val="00AD7448"/>
    <w:rsid w:val="00AD78B9"/>
    <w:rsid w:val="00AE02F0"/>
    <w:rsid w:val="00AE0451"/>
    <w:rsid w:val="00AE0D52"/>
    <w:rsid w:val="00AE38AB"/>
    <w:rsid w:val="00AF11D3"/>
    <w:rsid w:val="00AF24C1"/>
    <w:rsid w:val="00AF292E"/>
    <w:rsid w:val="00AF438A"/>
    <w:rsid w:val="00AF4BC9"/>
    <w:rsid w:val="00AF524C"/>
    <w:rsid w:val="00B026C6"/>
    <w:rsid w:val="00B02FFC"/>
    <w:rsid w:val="00B0342C"/>
    <w:rsid w:val="00B049F9"/>
    <w:rsid w:val="00B04F7F"/>
    <w:rsid w:val="00B0743A"/>
    <w:rsid w:val="00B074A2"/>
    <w:rsid w:val="00B11941"/>
    <w:rsid w:val="00B11EF2"/>
    <w:rsid w:val="00B12671"/>
    <w:rsid w:val="00B139D3"/>
    <w:rsid w:val="00B141D1"/>
    <w:rsid w:val="00B21B86"/>
    <w:rsid w:val="00B22900"/>
    <w:rsid w:val="00B246EE"/>
    <w:rsid w:val="00B256FF"/>
    <w:rsid w:val="00B27907"/>
    <w:rsid w:val="00B31A5E"/>
    <w:rsid w:val="00B326BE"/>
    <w:rsid w:val="00B34694"/>
    <w:rsid w:val="00B35704"/>
    <w:rsid w:val="00B4040D"/>
    <w:rsid w:val="00B418EA"/>
    <w:rsid w:val="00B42412"/>
    <w:rsid w:val="00B4374D"/>
    <w:rsid w:val="00B44CF2"/>
    <w:rsid w:val="00B47462"/>
    <w:rsid w:val="00B5036D"/>
    <w:rsid w:val="00B5117B"/>
    <w:rsid w:val="00B51AF7"/>
    <w:rsid w:val="00B537D1"/>
    <w:rsid w:val="00B54858"/>
    <w:rsid w:val="00B55672"/>
    <w:rsid w:val="00B55E1A"/>
    <w:rsid w:val="00B6404B"/>
    <w:rsid w:val="00B721EC"/>
    <w:rsid w:val="00B73FE4"/>
    <w:rsid w:val="00B742F4"/>
    <w:rsid w:val="00B759DD"/>
    <w:rsid w:val="00B75A87"/>
    <w:rsid w:val="00B76E6F"/>
    <w:rsid w:val="00B77A68"/>
    <w:rsid w:val="00B80BBF"/>
    <w:rsid w:val="00B823E9"/>
    <w:rsid w:val="00B828CE"/>
    <w:rsid w:val="00B90B90"/>
    <w:rsid w:val="00B9526E"/>
    <w:rsid w:val="00BA215A"/>
    <w:rsid w:val="00BA35B9"/>
    <w:rsid w:val="00BA379B"/>
    <w:rsid w:val="00BA4117"/>
    <w:rsid w:val="00BA5A5F"/>
    <w:rsid w:val="00BA6AF4"/>
    <w:rsid w:val="00BA7271"/>
    <w:rsid w:val="00BA783A"/>
    <w:rsid w:val="00BA7932"/>
    <w:rsid w:val="00BA7C57"/>
    <w:rsid w:val="00BA7DC7"/>
    <w:rsid w:val="00BB216E"/>
    <w:rsid w:val="00BB2268"/>
    <w:rsid w:val="00BB29BA"/>
    <w:rsid w:val="00BB3567"/>
    <w:rsid w:val="00BB4106"/>
    <w:rsid w:val="00BB422E"/>
    <w:rsid w:val="00BB6883"/>
    <w:rsid w:val="00BC4DD5"/>
    <w:rsid w:val="00BC5AAC"/>
    <w:rsid w:val="00BC5CCF"/>
    <w:rsid w:val="00BC619D"/>
    <w:rsid w:val="00BD12D7"/>
    <w:rsid w:val="00BD1C76"/>
    <w:rsid w:val="00BD4691"/>
    <w:rsid w:val="00BD53DA"/>
    <w:rsid w:val="00BD549F"/>
    <w:rsid w:val="00BD7169"/>
    <w:rsid w:val="00BD7583"/>
    <w:rsid w:val="00BE2149"/>
    <w:rsid w:val="00BE2D53"/>
    <w:rsid w:val="00BE42B4"/>
    <w:rsid w:val="00BF02BF"/>
    <w:rsid w:val="00BF1667"/>
    <w:rsid w:val="00BF20B2"/>
    <w:rsid w:val="00BF331F"/>
    <w:rsid w:val="00BF3C86"/>
    <w:rsid w:val="00BF41A0"/>
    <w:rsid w:val="00C01609"/>
    <w:rsid w:val="00C04073"/>
    <w:rsid w:val="00C04F36"/>
    <w:rsid w:val="00C05189"/>
    <w:rsid w:val="00C05D5A"/>
    <w:rsid w:val="00C06420"/>
    <w:rsid w:val="00C1497C"/>
    <w:rsid w:val="00C14FD1"/>
    <w:rsid w:val="00C16E5B"/>
    <w:rsid w:val="00C17C9A"/>
    <w:rsid w:val="00C17ECF"/>
    <w:rsid w:val="00C20776"/>
    <w:rsid w:val="00C21940"/>
    <w:rsid w:val="00C23C24"/>
    <w:rsid w:val="00C24ADE"/>
    <w:rsid w:val="00C27FF4"/>
    <w:rsid w:val="00C31474"/>
    <w:rsid w:val="00C3151F"/>
    <w:rsid w:val="00C357B3"/>
    <w:rsid w:val="00C403B8"/>
    <w:rsid w:val="00C424F1"/>
    <w:rsid w:val="00C433C4"/>
    <w:rsid w:val="00C5010C"/>
    <w:rsid w:val="00C56B9F"/>
    <w:rsid w:val="00C64C21"/>
    <w:rsid w:val="00C66A9E"/>
    <w:rsid w:val="00C71853"/>
    <w:rsid w:val="00C73CD2"/>
    <w:rsid w:val="00C74E1F"/>
    <w:rsid w:val="00C74F86"/>
    <w:rsid w:val="00C80071"/>
    <w:rsid w:val="00C8139F"/>
    <w:rsid w:val="00C818FE"/>
    <w:rsid w:val="00C820A5"/>
    <w:rsid w:val="00C82381"/>
    <w:rsid w:val="00C86C79"/>
    <w:rsid w:val="00C874CF"/>
    <w:rsid w:val="00C90142"/>
    <w:rsid w:val="00C9049C"/>
    <w:rsid w:val="00C95465"/>
    <w:rsid w:val="00C96003"/>
    <w:rsid w:val="00C975CE"/>
    <w:rsid w:val="00CA105C"/>
    <w:rsid w:val="00CA1881"/>
    <w:rsid w:val="00CA2767"/>
    <w:rsid w:val="00CA7DDE"/>
    <w:rsid w:val="00CB1D01"/>
    <w:rsid w:val="00CB2A00"/>
    <w:rsid w:val="00CB2CBB"/>
    <w:rsid w:val="00CB2FAF"/>
    <w:rsid w:val="00CB4FF6"/>
    <w:rsid w:val="00CB6D3D"/>
    <w:rsid w:val="00CB7429"/>
    <w:rsid w:val="00CB7AB6"/>
    <w:rsid w:val="00CB7BF9"/>
    <w:rsid w:val="00CC0B04"/>
    <w:rsid w:val="00CC15B9"/>
    <w:rsid w:val="00CC1B56"/>
    <w:rsid w:val="00CC7F9E"/>
    <w:rsid w:val="00CD06EE"/>
    <w:rsid w:val="00CD1F03"/>
    <w:rsid w:val="00CD2F84"/>
    <w:rsid w:val="00CD32DB"/>
    <w:rsid w:val="00CD6694"/>
    <w:rsid w:val="00CD6D58"/>
    <w:rsid w:val="00CD6FA4"/>
    <w:rsid w:val="00CE0FF5"/>
    <w:rsid w:val="00CE18FA"/>
    <w:rsid w:val="00CE3422"/>
    <w:rsid w:val="00CF0951"/>
    <w:rsid w:val="00CF09EF"/>
    <w:rsid w:val="00CF15D7"/>
    <w:rsid w:val="00CF34F2"/>
    <w:rsid w:val="00CF46D6"/>
    <w:rsid w:val="00CF6D1E"/>
    <w:rsid w:val="00CF7D7E"/>
    <w:rsid w:val="00D014CE"/>
    <w:rsid w:val="00D02311"/>
    <w:rsid w:val="00D028D7"/>
    <w:rsid w:val="00D03EED"/>
    <w:rsid w:val="00D05E55"/>
    <w:rsid w:val="00D061F4"/>
    <w:rsid w:val="00D100E6"/>
    <w:rsid w:val="00D11228"/>
    <w:rsid w:val="00D11375"/>
    <w:rsid w:val="00D12A8D"/>
    <w:rsid w:val="00D16CD3"/>
    <w:rsid w:val="00D1774A"/>
    <w:rsid w:val="00D261BA"/>
    <w:rsid w:val="00D268C3"/>
    <w:rsid w:val="00D26F36"/>
    <w:rsid w:val="00D27BD4"/>
    <w:rsid w:val="00D31D5E"/>
    <w:rsid w:val="00D31FD9"/>
    <w:rsid w:val="00D36C17"/>
    <w:rsid w:val="00D40EDA"/>
    <w:rsid w:val="00D42924"/>
    <w:rsid w:val="00D42B73"/>
    <w:rsid w:val="00D43630"/>
    <w:rsid w:val="00D467D5"/>
    <w:rsid w:val="00D46D26"/>
    <w:rsid w:val="00D5188E"/>
    <w:rsid w:val="00D5340B"/>
    <w:rsid w:val="00D5346A"/>
    <w:rsid w:val="00D534CB"/>
    <w:rsid w:val="00D56804"/>
    <w:rsid w:val="00D5738C"/>
    <w:rsid w:val="00D57D35"/>
    <w:rsid w:val="00D61492"/>
    <w:rsid w:val="00D623BC"/>
    <w:rsid w:val="00D63719"/>
    <w:rsid w:val="00D63CC0"/>
    <w:rsid w:val="00D64F8A"/>
    <w:rsid w:val="00D655B6"/>
    <w:rsid w:val="00D65741"/>
    <w:rsid w:val="00D65914"/>
    <w:rsid w:val="00D66C7C"/>
    <w:rsid w:val="00D6733E"/>
    <w:rsid w:val="00D67BDD"/>
    <w:rsid w:val="00D73A66"/>
    <w:rsid w:val="00D748F5"/>
    <w:rsid w:val="00D74D51"/>
    <w:rsid w:val="00D76A42"/>
    <w:rsid w:val="00D815E1"/>
    <w:rsid w:val="00D8373A"/>
    <w:rsid w:val="00D867C9"/>
    <w:rsid w:val="00D919BA"/>
    <w:rsid w:val="00D935C4"/>
    <w:rsid w:val="00D949B2"/>
    <w:rsid w:val="00D94A2C"/>
    <w:rsid w:val="00D95C50"/>
    <w:rsid w:val="00D96D20"/>
    <w:rsid w:val="00DA0D55"/>
    <w:rsid w:val="00DA1542"/>
    <w:rsid w:val="00DA22E2"/>
    <w:rsid w:val="00DA3134"/>
    <w:rsid w:val="00DA4C63"/>
    <w:rsid w:val="00DA4FEA"/>
    <w:rsid w:val="00DB0EE6"/>
    <w:rsid w:val="00DB1D58"/>
    <w:rsid w:val="00DB315B"/>
    <w:rsid w:val="00DB48FF"/>
    <w:rsid w:val="00DB6626"/>
    <w:rsid w:val="00DC1ABF"/>
    <w:rsid w:val="00DC207F"/>
    <w:rsid w:val="00DC64B7"/>
    <w:rsid w:val="00DC6B4F"/>
    <w:rsid w:val="00DC77DC"/>
    <w:rsid w:val="00DC7DF6"/>
    <w:rsid w:val="00DD184C"/>
    <w:rsid w:val="00DD39AD"/>
    <w:rsid w:val="00DD3A6C"/>
    <w:rsid w:val="00DD7E26"/>
    <w:rsid w:val="00DE0E2D"/>
    <w:rsid w:val="00DE2214"/>
    <w:rsid w:val="00DE4E29"/>
    <w:rsid w:val="00DE66A6"/>
    <w:rsid w:val="00DF1ECE"/>
    <w:rsid w:val="00DF3CB6"/>
    <w:rsid w:val="00DF4908"/>
    <w:rsid w:val="00DF4FA3"/>
    <w:rsid w:val="00E00691"/>
    <w:rsid w:val="00E00AD2"/>
    <w:rsid w:val="00E013E5"/>
    <w:rsid w:val="00E02856"/>
    <w:rsid w:val="00E03A7B"/>
    <w:rsid w:val="00E03EF0"/>
    <w:rsid w:val="00E0489D"/>
    <w:rsid w:val="00E05CDE"/>
    <w:rsid w:val="00E066AE"/>
    <w:rsid w:val="00E07CAD"/>
    <w:rsid w:val="00E10FE7"/>
    <w:rsid w:val="00E121DF"/>
    <w:rsid w:val="00E1507B"/>
    <w:rsid w:val="00E151ED"/>
    <w:rsid w:val="00E17BE6"/>
    <w:rsid w:val="00E20FCB"/>
    <w:rsid w:val="00E22360"/>
    <w:rsid w:val="00E23C24"/>
    <w:rsid w:val="00E2486D"/>
    <w:rsid w:val="00E26F1A"/>
    <w:rsid w:val="00E26F7B"/>
    <w:rsid w:val="00E31075"/>
    <w:rsid w:val="00E31DE6"/>
    <w:rsid w:val="00E32B92"/>
    <w:rsid w:val="00E3303D"/>
    <w:rsid w:val="00E351B7"/>
    <w:rsid w:val="00E363FD"/>
    <w:rsid w:val="00E423B1"/>
    <w:rsid w:val="00E43994"/>
    <w:rsid w:val="00E45399"/>
    <w:rsid w:val="00E50C1F"/>
    <w:rsid w:val="00E51243"/>
    <w:rsid w:val="00E52F6A"/>
    <w:rsid w:val="00E5417D"/>
    <w:rsid w:val="00E568B2"/>
    <w:rsid w:val="00E57D51"/>
    <w:rsid w:val="00E618DE"/>
    <w:rsid w:val="00E6238C"/>
    <w:rsid w:val="00E65B9A"/>
    <w:rsid w:val="00E7142E"/>
    <w:rsid w:val="00E72176"/>
    <w:rsid w:val="00E724A7"/>
    <w:rsid w:val="00E731DA"/>
    <w:rsid w:val="00E746AE"/>
    <w:rsid w:val="00E74F4A"/>
    <w:rsid w:val="00E763CB"/>
    <w:rsid w:val="00E77CE2"/>
    <w:rsid w:val="00E85473"/>
    <w:rsid w:val="00E86093"/>
    <w:rsid w:val="00E91DAF"/>
    <w:rsid w:val="00E92DF7"/>
    <w:rsid w:val="00E931F5"/>
    <w:rsid w:val="00E9428E"/>
    <w:rsid w:val="00E952FC"/>
    <w:rsid w:val="00E9538A"/>
    <w:rsid w:val="00E96032"/>
    <w:rsid w:val="00E976F0"/>
    <w:rsid w:val="00E978C4"/>
    <w:rsid w:val="00EA0F4C"/>
    <w:rsid w:val="00EA331E"/>
    <w:rsid w:val="00EA4165"/>
    <w:rsid w:val="00EA47CC"/>
    <w:rsid w:val="00EA5BDC"/>
    <w:rsid w:val="00EA6739"/>
    <w:rsid w:val="00EA6C2A"/>
    <w:rsid w:val="00EA76BF"/>
    <w:rsid w:val="00EB2BB8"/>
    <w:rsid w:val="00EB7061"/>
    <w:rsid w:val="00EC0105"/>
    <w:rsid w:val="00EC2328"/>
    <w:rsid w:val="00EC6719"/>
    <w:rsid w:val="00EC726F"/>
    <w:rsid w:val="00ED347B"/>
    <w:rsid w:val="00ED38B4"/>
    <w:rsid w:val="00ED4F3B"/>
    <w:rsid w:val="00ED6919"/>
    <w:rsid w:val="00ED6C1F"/>
    <w:rsid w:val="00ED6E1C"/>
    <w:rsid w:val="00ED7040"/>
    <w:rsid w:val="00EE12B3"/>
    <w:rsid w:val="00EE14B7"/>
    <w:rsid w:val="00EE16C8"/>
    <w:rsid w:val="00EE19BB"/>
    <w:rsid w:val="00EE5E02"/>
    <w:rsid w:val="00EE6632"/>
    <w:rsid w:val="00EF0422"/>
    <w:rsid w:val="00EF0695"/>
    <w:rsid w:val="00EF06AA"/>
    <w:rsid w:val="00EF222C"/>
    <w:rsid w:val="00EF416E"/>
    <w:rsid w:val="00EF74C8"/>
    <w:rsid w:val="00F00446"/>
    <w:rsid w:val="00F01B2B"/>
    <w:rsid w:val="00F01C4C"/>
    <w:rsid w:val="00F07525"/>
    <w:rsid w:val="00F114DD"/>
    <w:rsid w:val="00F12B25"/>
    <w:rsid w:val="00F1305A"/>
    <w:rsid w:val="00F16AA2"/>
    <w:rsid w:val="00F179B0"/>
    <w:rsid w:val="00F24F3D"/>
    <w:rsid w:val="00F26903"/>
    <w:rsid w:val="00F27D99"/>
    <w:rsid w:val="00F312F0"/>
    <w:rsid w:val="00F327E6"/>
    <w:rsid w:val="00F32CA4"/>
    <w:rsid w:val="00F33F11"/>
    <w:rsid w:val="00F353E1"/>
    <w:rsid w:val="00F35DA4"/>
    <w:rsid w:val="00F37436"/>
    <w:rsid w:val="00F376E5"/>
    <w:rsid w:val="00F41284"/>
    <w:rsid w:val="00F45FA6"/>
    <w:rsid w:val="00F470BC"/>
    <w:rsid w:val="00F55D19"/>
    <w:rsid w:val="00F6158D"/>
    <w:rsid w:val="00F65A0C"/>
    <w:rsid w:val="00F65C18"/>
    <w:rsid w:val="00F723D0"/>
    <w:rsid w:val="00F72708"/>
    <w:rsid w:val="00F728B3"/>
    <w:rsid w:val="00F72F56"/>
    <w:rsid w:val="00F7333E"/>
    <w:rsid w:val="00F73844"/>
    <w:rsid w:val="00F73F2D"/>
    <w:rsid w:val="00F771F5"/>
    <w:rsid w:val="00F77C2D"/>
    <w:rsid w:val="00F80D8A"/>
    <w:rsid w:val="00F867A1"/>
    <w:rsid w:val="00F915B7"/>
    <w:rsid w:val="00F91A5A"/>
    <w:rsid w:val="00F93206"/>
    <w:rsid w:val="00F9406E"/>
    <w:rsid w:val="00F949BB"/>
    <w:rsid w:val="00F9715B"/>
    <w:rsid w:val="00FA10BD"/>
    <w:rsid w:val="00FA1F73"/>
    <w:rsid w:val="00FA3993"/>
    <w:rsid w:val="00FA6C08"/>
    <w:rsid w:val="00FA7946"/>
    <w:rsid w:val="00FB3430"/>
    <w:rsid w:val="00FB7171"/>
    <w:rsid w:val="00FB7C2E"/>
    <w:rsid w:val="00FC0E57"/>
    <w:rsid w:val="00FC1B49"/>
    <w:rsid w:val="00FC2834"/>
    <w:rsid w:val="00FC2B2F"/>
    <w:rsid w:val="00FC3020"/>
    <w:rsid w:val="00FC45AA"/>
    <w:rsid w:val="00FC64D6"/>
    <w:rsid w:val="00FC69F7"/>
    <w:rsid w:val="00FC7E35"/>
    <w:rsid w:val="00FD04FA"/>
    <w:rsid w:val="00FD0858"/>
    <w:rsid w:val="00FD550B"/>
    <w:rsid w:val="00FE02C1"/>
    <w:rsid w:val="00FE2EAA"/>
    <w:rsid w:val="00FE51FB"/>
    <w:rsid w:val="00FF06B6"/>
    <w:rsid w:val="00FF25BB"/>
    <w:rsid w:val="00FF4D9C"/>
    <w:rsid w:val="00FF72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CB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AE"/>
  </w:style>
  <w:style w:type="paragraph" w:styleId="Heading1">
    <w:name w:val="heading 1"/>
    <w:basedOn w:val="Normal"/>
    <w:next w:val="Normal"/>
    <w:link w:val="Heading1Char"/>
    <w:uiPriority w:val="9"/>
    <w:qFormat/>
    <w:rsid w:val="002305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3059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3059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next w:val="Normal"/>
    <w:link w:val="Heading4Char"/>
    <w:uiPriority w:val="9"/>
    <w:unhideWhenUsed/>
    <w:qFormat/>
    <w:rsid w:val="00A967B5"/>
    <w:pPr>
      <w:keepNext/>
      <w:keepLines/>
      <w:spacing w:before="480" w:after="0" w:line="192" w:lineRule="auto"/>
      <w:ind w:hanging="851"/>
      <w:outlineLvl w:val="3"/>
    </w:pPr>
    <w:rPr>
      <w:rFonts w:asciiTheme="majorHAnsi" w:eastAsiaTheme="majorEastAsia" w:hAnsiTheme="majorHAnsi" w:cstheme="majorBidi"/>
      <w:iCs/>
      <w:caps/>
      <w:color w:val="88B15E"/>
      <w:spacing w:val="12"/>
      <w:sz w:val="28"/>
      <w:szCs w:val="24"/>
      <w:lang w:val="en-GB"/>
    </w:rPr>
  </w:style>
  <w:style w:type="paragraph" w:styleId="Heading5">
    <w:name w:val="heading 5"/>
    <w:basedOn w:val="Normal"/>
    <w:next w:val="Normal"/>
    <w:link w:val="Heading5Char"/>
    <w:uiPriority w:val="9"/>
    <w:unhideWhenUsed/>
    <w:qFormat/>
    <w:rsid w:val="00A967B5"/>
    <w:pPr>
      <w:keepNext/>
      <w:keepLines/>
      <w:spacing w:before="480" w:line="240" w:lineRule="auto"/>
      <w:ind w:hanging="851"/>
      <w:outlineLvl w:val="4"/>
    </w:pPr>
    <w:rPr>
      <w:rFonts w:asciiTheme="majorHAnsi" w:eastAsiaTheme="majorEastAsia" w:hAnsiTheme="majorHAnsi" w:cs="Times New Roman (Headings CS)"/>
      <w:color w:val="88B15E"/>
      <w:spacing w:val="12"/>
      <w:sz w:val="21"/>
      <w:szCs w:val="24"/>
      <w:lang w:val="en-US"/>
    </w:rPr>
  </w:style>
  <w:style w:type="paragraph" w:styleId="Heading6">
    <w:name w:val="heading 6"/>
    <w:basedOn w:val="Normal"/>
    <w:next w:val="Normal"/>
    <w:link w:val="Heading6Char"/>
    <w:uiPriority w:val="9"/>
    <w:semiHidden/>
    <w:unhideWhenUsed/>
    <w:qFormat/>
    <w:rsid w:val="000E7DF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6DF"/>
  </w:style>
  <w:style w:type="paragraph" w:styleId="Footer">
    <w:name w:val="footer"/>
    <w:basedOn w:val="Normal"/>
    <w:link w:val="FooterChar"/>
    <w:uiPriority w:val="99"/>
    <w:unhideWhenUsed/>
    <w:rsid w:val="00836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6DF"/>
  </w:style>
  <w:style w:type="paragraph" w:styleId="BodyText">
    <w:name w:val="Body Text"/>
    <w:basedOn w:val="Normal"/>
    <w:link w:val="BodyTextChar"/>
    <w:uiPriority w:val="99"/>
    <w:qFormat/>
    <w:rsid w:val="008366DF"/>
    <w:pPr>
      <w:keepLines/>
      <w:spacing w:after="120" w:line="240" w:lineRule="auto"/>
      <w:ind w:left="1134"/>
    </w:pPr>
    <w:rPr>
      <w:rFonts w:ascii="Verdana" w:eastAsia="Times New Roman" w:hAnsi="Verdana" w:cs="Times New Roman"/>
      <w:sz w:val="20"/>
      <w:szCs w:val="24"/>
      <w:lang w:eastAsia="en-AU"/>
    </w:rPr>
  </w:style>
  <w:style w:type="character" w:customStyle="1" w:styleId="BodyTextChar">
    <w:name w:val="Body Text Char"/>
    <w:basedOn w:val="DefaultParagraphFont"/>
    <w:link w:val="BodyText"/>
    <w:uiPriority w:val="99"/>
    <w:rsid w:val="008366DF"/>
    <w:rPr>
      <w:rFonts w:ascii="Verdana" w:eastAsia="Times New Roman" w:hAnsi="Verdana" w:cs="Times New Roman"/>
      <w:sz w:val="20"/>
      <w:szCs w:val="24"/>
      <w:lang w:eastAsia="en-AU"/>
    </w:rPr>
  </w:style>
  <w:style w:type="paragraph" w:styleId="BalloonText">
    <w:name w:val="Balloon Text"/>
    <w:basedOn w:val="Normal"/>
    <w:link w:val="BalloonTextChar"/>
    <w:uiPriority w:val="99"/>
    <w:semiHidden/>
    <w:unhideWhenUsed/>
    <w:rsid w:val="0040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EC1"/>
    <w:rPr>
      <w:rFonts w:ascii="Tahoma" w:hAnsi="Tahoma" w:cs="Tahoma"/>
      <w:sz w:val="16"/>
      <w:szCs w:val="16"/>
    </w:rPr>
  </w:style>
  <w:style w:type="character" w:styleId="Hyperlink">
    <w:name w:val="Hyperlink"/>
    <w:basedOn w:val="DefaultParagraphFont"/>
    <w:unhideWhenUsed/>
    <w:rsid w:val="0023059C"/>
    <w:rPr>
      <w:rFonts w:ascii="Verdana" w:hAnsi="Verdana" w:hint="default"/>
      <w:color w:val="0000FF"/>
      <w:u w:val="single"/>
    </w:rPr>
  </w:style>
  <w:style w:type="paragraph" w:customStyle="1" w:styleId="Heading1unnumbered">
    <w:name w:val="Heading 1 unnumbered"/>
    <w:basedOn w:val="Heading1"/>
    <w:next w:val="BodyText"/>
    <w:uiPriority w:val="1"/>
    <w:qFormat/>
    <w:rsid w:val="0023059C"/>
    <w:pPr>
      <w:keepLines w:val="0"/>
      <w:numPr>
        <w:numId w:val="1"/>
      </w:numPr>
      <w:tabs>
        <w:tab w:val="num" w:pos="360"/>
      </w:tabs>
      <w:spacing w:before="320" w:after="120" w:line="276" w:lineRule="auto"/>
      <w:ind w:left="720" w:hanging="360"/>
    </w:pPr>
    <w:rPr>
      <w:rFonts w:ascii="Verdana" w:hAnsi="Verdana"/>
      <w:b w:val="0"/>
      <w:color w:val="auto"/>
    </w:rPr>
  </w:style>
  <w:style w:type="paragraph" w:customStyle="1" w:styleId="Heading2unnumbered">
    <w:name w:val="Heading 2 unnumbered"/>
    <w:basedOn w:val="Heading2"/>
    <w:next w:val="BodyText"/>
    <w:uiPriority w:val="1"/>
    <w:qFormat/>
    <w:rsid w:val="0023059C"/>
    <w:pPr>
      <w:keepLines w:val="0"/>
      <w:numPr>
        <w:ilvl w:val="1"/>
        <w:numId w:val="1"/>
      </w:numPr>
      <w:tabs>
        <w:tab w:val="num" w:pos="360"/>
      </w:tabs>
      <w:spacing w:after="120" w:line="240" w:lineRule="auto"/>
      <w:ind w:left="1440" w:hanging="360"/>
    </w:pPr>
    <w:rPr>
      <w:rFonts w:ascii="Verdana" w:hAnsi="Verdana"/>
      <w:bCs w:val="0"/>
      <w:color w:val="auto"/>
      <w:sz w:val="24"/>
    </w:rPr>
  </w:style>
  <w:style w:type="paragraph" w:customStyle="1" w:styleId="Heading3unnumbered">
    <w:name w:val="Heading 3 unnumbered"/>
    <w:basedOn w:val="Heading3"/>
    <w:next w:val="BodyText"/>
    <w:uiPriority w:val="1"/>
    <w:qFormat/>
    <w:rsid w:val="0023059C"/>
    <w:pPr>
      <w:numPr>
        <w:ilvl w:val="2"/>
        <w:numId w:val="1"/>
      </w:numPr>
      <w:tabs>
        <w:tab w:val="num" w:pos="360"/>
      </w:tabs>
      <w:spacing w:before="160" w:after="60" w:line="240" w:lineRule="auto"/>
      <w:ind w:left="2160" w:hanging="360"/>
    </w:pPr>
    <w:rPr>
      <w:rFonts w:ascii="Verdana" w:hAnsi="Verdana"/>
      <w:color w:val="auto"/>
      <w:sz w:val="20"/>
      <w:szCs w:val="26"/>
    </w:rPr>
  </w:style>
  <w:style w:type="numbering" w:customStyle="1" w:styleId="Unnumberedheadings">
    <w:name w:val="Unnumbered headings"/>
    <w:uiPriority w:val="99"/>
    <w:rsid w:val="0023059C"/>
    <w:pPr>
      <w:numPr>
        <w:numId w:val="1"/>
      </w:numPr>
    </w:pPr>
  </w:style>
  <w:style w:type="character" w:customStyle="1" w:styleId="Heading1Char">
    <w:name w:val="Heading 1 Char"/>
    <w:basedOn w:val="DefaultParagraphFont"/>
    <w:link w:val="Heading1"/>
    <w:uiPriority w:val="9"/>
    <w:rsid w:val="002305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23059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23059C"/>
    <w:rPr>
      <w:rFonts w:asciiTheme="majorHAnsi" w:eastAsiaTheme="majorEastAsia" w:hAnsiTheme="majorHAnsi" w:cstheme="majorBidi"/>
      <w:b/>
      <w:bCs/>
      <w:color w:val="5B9BD5" w:themeColor="accent1"/>
    </w:rPr>
  </w:style>
  <w:style w:type="paragraph" w:styleId="ListParagraph">
    <w:name w:val="List Paragraph"/>
    <w:aliases w:val="AR bullet 1,List Paragraph1,List Paragraph11,List Paragraph Number,Bullet point,Recommendation,L,Content descriptions,Bullet Point,dot point List Paragraph,Body text,Bulletr List Paragraph,FooterText,List Bullet 1,List Paragraph2,リスト段落,列"/>
    <w:basedOn w:val="Normal"/>
    <w:link w:val="ListParagraphChar"/>
    <w:uiPriority w:val="34"/>
    <w:qFormat/>
    <w:rsid w:val="00AB2144"/>
    <w:pPr>
      <w:spacing w:before="120" w:after="120" w:line="300" w:lineRule="atLeast"/>
      <w:ind w:left="720"/>
      <w:contextualSpacing/>
    </w:pPr>
    <w:rPr>
      <w:rFonts w:ascii="Times New Roman" w:eastAsia="Times" w:hAnsi="Times New Roman" w:cs="Times New Roman"/>
      <w:sz w:val="24"/>
      <w:szCs w:val="20"/>
      <w:lang w:eastAsia="en-AU"/>
    </w:rPr>
  </w:style>
  <w:style w:type="character" w:styleId="CommentReference">
    <w:name w:val="annotation reference"/>
    <w:basedOn w:val="DefaultParagraphFont"/>
    <w:uiPriority w:val="99"/>
    <w:semiHidden/>
    <w:unhideWhenUsed/>
    <w:rsid w:val="004F1107"/>
    <w:rPr>
      <w:sz w:val="16"/>
      <w:szCs w:val="16"/>
    </w:rPr>
  </w:style>
  <w:style w:type="paragraph" w:styleId="CommentText">
    <w:name w:val="annotation text"/>
    <w:basedOn w:val="Normal"/>
    <w:link w:val="CommentTextChar"/>
    <w:uiPriority w:val="99"/>
    <w:unhideWhenUsed/>
    <w:rsid w:val="004F1107"/>
    <w:pPr>
      <w:spacing w:line="240" w:lineRule="auto"/>
    </w:pPr>
    <w:rPr>
      <w:sz w:val="20"/>
      <w:szCs w:val="20"/>
    </w:rPr>
  </w:style>
  <w:style w:type="character" w:customStyle="1" w:styleId="CommentTextChar">
    <w:name w:val="Comment Text Char"/>
    <w:basedOn w:val="DefaultParagraphFont"/>
    <w:link w:val="CommentText"/>
    <w:uiPriority w:val="99"/>
    <w:rsid w:val="004F1107"/>
    <w:rPr>
      <w:sz w:val="20"/>
      <w:szCs w:val="20"/>
    </w:rPr>
  </w:style>
  <w:style w:type="paragraph" w:styleId="CommentSubject">
    <w:name w:val="annotation subject"/>
    <w:basedOn w:val="CommentText"/>
    <w:next w:val="CommentText"/>
    <w:link w:val="CommentSubjectChar"/>
    <w:uiPriority w:val="99"/>
    <w:semiHidden/>
    <w:unhideWhenUsed/>
    <w:rsid w:val="004F1107"/>
    <w:rPr>
      <w:b/>
      <w:bCs/>
    </w:rPr>
  </w:style>
  <w:style w:type="character" w:customStyle="1" w:styleId="CommentSubjectChar">
    <w:name w:val="Comment Subject Char"/>
    <w:basedOn w:val="CommentTextChar"/>
    <w:link w:val="CommentSubject"/>
    <w:uiPriority w:val="99"/>
    <w:semiHidden/>
    <w:rsid w:val="004F1107"/>
    <w:rPr>
      <w:b/>
      <w:bCs/>
      <w:sz w:val="20"/>
      <w:szCs w:val="20"/>
    </w:rPr>
  </w:style>
  <w:style w:type="paragraph" w:styleId="NormalWeb">
    <w:name w:val="Normal (Web)"/>
    <w:basedOn w:val="Normal"/>
    <w:uiPriority w:val="99"/>
    <w:unhideWhenUsed/>
    <w:rsid w:val="00460293"/>
    <w:pPr>
      <w:spacing w:after="225" w:line="480" w:lineRule="auto"/>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semiHidden/>
    <w:unhideWhenUsed/>
    <w:rsid w:val="004B4EF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4B4EF5"/>
    <w:rPr>
      <w:rFonts w:ascii="Calibri" w:hAnsi="Calibri" w:cs="Times New Roman"/>
    </w:rPr>
  </w:style>
  <w:style w:type="paragraph" w:styleId="FootnoteText">
    <w:name w:val="footnote text"/>
    <w:link w:val="FootnoteTextChar"/>
    <w:rsid w:val="00917BD5"/>
    <w:pPr>
      <w:spacing w:after="0" w:line="240" w:lineRule="auto"/>
    </w:pPr>
    <w:rPr>
      <w:rFonts w:ascii="Verdana" w:eastAsia="Times New Roman" w:hAnsi="Verdana" w:cs="Times New Roman"/>
      <w:sz w:val="16"/>
      <w:szCs w:val="20"/>
    </w:rPr>
  </w:style>
  <w:style w:type="character" w:customStyle="1" w:styleId="FootnoteTextChar">
    <w:name w:val="Footnote Text Char"/>
    <w:basedOn w:val="DefaultParagraphFont"/>
    <w:link w:val="FootnoteText"/>
    <w:rsid w:val="00917BD5"/>
    <w:rPr>
      <w:rFonts w:ascii="Verdana" w:eastAsia="Times New Roman" w:hAnsi="Verdana" w:cs="Times New Roman"/>
      <w:sz w:val="16"/>
      <w:szCs w:val="20"/>
    </w:rPr>
  </w:style>
  <w:style w:type="character" w:styleId="FootnoteReference">
    <w:name w:val="footnote reference"/>
    <w:basedOn w:val="DefaultParagraphFont"/>
    <w:unhideWhenUsed/>
    <w:rsid w:val="00917BD5"/>
    <w:rPr>
      <w:vertAlign w:val="superscript"/>
    </w:rPr>
  </w:style>
  <w:style w:type="character" w:styleId="FollowedHyperlink">
    <w:name w:val="FollowedHyperlink"/>
    <w:basedOn w:val="DefaultParagraphFont"/>
    <w:uiPriority w:val="99"/>
    <w:semiHidden/>
    <w:unhideWhenUsed/>
    <w:rsid w:val="00DF1ECE"/>
    <w:rPr>
      <w:color w:val="954F72" w:themeColor="followedHyperlink"/>
      <w:u w:val="single"/>
    </w:rPr>
  </w:style>
  <w:style w:type="character" w:styleId="Emphasis">
    <w:name w:val="Emphasis"/>
    <w:basedOn w:val="DefaultParagraphFont"/>
    <w:uiPriority w:val="20"/>
    <w:qFormat/>
    <w:rsid w:val="008641A5"/>
    <w:rPr>
      <w:i/>
      <w:iCs/>
    </w:rPr>
  </w:style>
  <w:style w:type="table" w:styleId="TableGrid">
    <w:name w:val="Table Grid"/>
    <w:aliases w:val="Basic Table,McLL Table General Text"/>
    <w:basedOn w:val="TableNormal"/>
    <w:uiPriority w:val="39"/>
    <w:rsid w:val="00A56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9A9"/>
    <w:pPr>
      <w:spacing w:after="0" w:line="240" w:lineRule="auto"/>
    </w:pPr>
  </w:style>
  <w:style w:type="character" w:styleId="PageNumber">
    <w:name w:val="page number"/>
    <w:uiPriority w:val="99"/>
    <w:semiHidden/>
    <w:rsid w:val="0035516F"/>
    <w:rPr>
      <w:rFonts w:cs="Times New Roman"/>
    </w:rPr>
  </w:style>
  <w:style w:type="character" w:customStyle="1" w:styleId="UnresolvedMention1">
    <w:name w:val="Unresolved Mention1"/>
    <w:basedOn w:val="DefaultParagraphFont"/>
    <w:uiPriority w:val="99"/>
    <w:semiHidden/>
    <w:unhideWhenUsed/>
    <w:rsid w:val="00AF438A"/>
    <w:rPr>
      <w:color w:val="605E5C"/>
      <w:shd w:val="clear" w:color="auto" w:fill="E1DFDD"/>
    </w:rPr>
  </w:style>
  <w:style w:type="character" w:customStyle="1" w:styleId="ListParagraphChar">
    <w:name w:val="List Paragraph Char"/>
    <w:aliases w:val="AR bullet 1 Char,List Paragraph1 Char,List Paragraph11 Char,List Paragraph Number Char,Bullet point Char,Recommendation Char,L Char,Content descriptions Char,Bullet Point Char,dot point List Paragraph Char,Body text Char,リスト段落 Char"/>
    <w:link w:val="ListParagraph"/>
    <w:uiPriority w:val="34"/>
    <w:qFormat/>
    <w:locked/>
    <w:rsid w:val="006C75CA"/>
    <w:rPr>
      <w:rFonts w:ascii="Times New Roman" w:eastAsia="Times" w:hAnsi="Times New Roman" w:cs="Times New Roman"/>
      <w:sz w:val="24"/>
      <w:szCs w:val="20"/>
      <w:lang w:eastAsia="en-AU"/>
    </w:rPr>
  </w:style>
  <w:style w:type="character" w:styleId="Strong">
    <w:name w:val="Strong"/>
    <w:basedOn w:val="DefaultParagraphFont"/>
    <w:uiPriority w:val="22"/>
    <w:qFormat/>
    <w:rsid w:val="00BB216E"/>
    <w:rPr>
      <w:b/>
      <w:bCs/>
    </w:rPr>
  </w:style>
  <w:style w:type="paragraph" w:customStyle="1" w:styleId="Body">
    <w:name w:val="Body"/>
    <w:basedOn w:val="Normal"/>
    <w:rsid w:val="00EC0105"/>
    <w:pPr>
      <w:spacing w:after="0" w:line="240" w:lineRule="auto"/>
    </w:pPr>
    <w:rPr>
      <w:rFonts w:ascii="Cambria" w:hAnsi="Cambria" w:cs="Calibri"/>
      <w:color w:val="000000"/>
      <w:sz w:val="24"/>
      <w:szCs w:val="24"/>
      <w:lang w:eastAsia="en-AU"/>
    </w:rPr>
  </w:style>
  <w:style w:type="character" w:customStyle="1" w:styleId="Heading4Char">
    <w:name w:val="Heading 4 Char"/>
    <w:basedOn w:val="DefaultParagraphFont"/>
    <w:link w:val="Heading4"/>
    <w:uiPriority w:val="9"/>
    <w:rsid w:val="00A967B5"/>
    <w:rPr>
      <w:rFonts w:asciiTheme="majorHAnsi" w:eastAsiaTheme="majorEastAsia" w:hAnsiTheme="majorHAnsi" w:cstheme="majorBidi"/>
      <w:iCs/>
      <w:caps/>
      <w:color w:val="88B15E"/>
      <w:spacing w:val="12"/>
      <w:sz w:val="28"/>
      <w:szCs w:val="24"/>
      <w:lang w:val="en-GB"/>
    </w:rPr>
  </w:style>
  <w:style w:type="character" w:customStyle="1" w:styleId="Heading5Char">
    <w:name w:val="Heading 5 Char"/>
    <w:basedOn w:val="DefaultParagraphFont"/>
    <w:link w:val="Heading5"/>
    <w:uiPriority w:val="9"/>
    <w:rsid w:val="00A967B5"/>
    <w:rPr>
      <w:rFonts w:asciiTheme="majorHAnsi" w:eastAsiaTheme="majorEastAsia" w:hAnsiTheme="majorHAnsi" w:cs="Times New Roman (Headings CS)"/>
      <w:color w:val="88B15E"/>
      <w:spacing w:val="12"/>
      <w:sz w:val="21"/>
      <w:szCs w:val="24"/>
      <w:lang w:val="en-US"/>
    </w:rPr>
  </w:style>
  <w:style w:type="paragraph" w:customStyle="1" w:styleId="NormalBullets">
    <w:name w:val="Normal Bullets"/>
    <w:next w:val="Normal"/>
    <w:qFormat/>
    <w:rsid w:val="00A967B5"/>
    <w:pPr>
      <w:numPr>
        <w:numId w:val="24"/>
      </w:numPr>
      <w:spacing w:after="120" w:line="240" w:lineRule="auto"/>
      <w:ind w:left="284" w:hanging="284"/>
    </w:pPr>
    <w:rPr>
      <w:rFonts w:asciiTheme="majorHAnsi" w:hAnsiTheme="majorHAnsi" w:cs="Times New Roman (Body CS)"/>
      <w:spacing w:val="6"/>
      <w:sz w:val="19"/>
      <w:szCs w:val="24"/>
      <w:lang w:val="en-GB"/>
    </w:rPr>
  </w:style>
  <w:style w:type="character" w:customStyle="1" w:styleId="Heading6Char">
    <w:name w:val="Heading 6 Char"/>
    <w:basedOn w:val="DefaultParagraphFont"/>
    <w:link w:val="Heading6"/>
    <w:uiPriority w:val="9"/>
    <w:semiHidden/>
    <w:rsid w:val="000E7DFE"/>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835E8B"/>
    <w:rPr>
      <w:color w:val="605E5C"/>
      <w:shd w:val="clear" w:color="auto" w:fill="E1DFDD"/>
    </w:rPr>
  </w:style>
  <w:style w:type="character" w:customStyle="1" w:styleId="normaltextrun">
    <w:name w:val="normaltextrun"/>
    <w:basedOn w:val="DefaultParagraphFont"/>
    <w:rsid w:val="008A48A2"/>
  </w:style>
  <w:style w:type="character" w:customStyle="1" w:styleId="eop">
    <w:name w:val="eop"/>
    <w:basedOn w:val="DefaultParagraphFont"/>
    <w:rsid w:val="001206F2"/>
  </w:style>
  <w:style w:type="paragraph" w:customStyle="1" w:styleId="Default">
    <w:name w:val="Default"/>
    <w:rsid w:val="008B6C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95">
      <w:bodyDiv w:val="1"/>
      <w:marLeft w:val="0"/>
      <w:marRight w:val="0"/>
      <w:marTop w:val="0"/>
      <w:marBottom w:val="0"/>
      <w:divBdr>
        <w:top w:val="none" w:sz="0" w:space="0" w:color="auto"/>
        <w:left w:val="none" w:sz="0" w:space="0" w:color="auto"/>
        <w:bottom w:val="none" w:sz="0" w:space="0" w:color="auto"/>
        <w:right w:val="none" w:sz="0" w:space="0" w:color="auto"/>
      </w:divBdr>
    </w:div>
    <w:div w:id="26569116">
      <w:bodyDiv w:val="1"/>
      <w:marLeft w:val="0"/>
      <w:marRight w:val="0"/>
      <w:marTop w:val="0"/>
      <w:marBottom w:val="0"/>
      <w:divBdr>
        <w:top w:val="none" w:sz="0" w:space="0" w:color="auto"/>
        <w:left w:val="none" w:sz="0" w:space="0" w:color="auto"/>
        <w:bottom w:val="none" w:sz="0" w:space="0" w:color="auto"/>
        <w:right w:val="none" w:sz="0" w:space="0" w:color="auto"/>
      </w:divBdr>
    </w:div>
    <w:div w:id="31419670">
      <w:bodyDiv w:val="1"/>
      <w:marLeft w:val="0"/>
      <w:marRight w:val="0"/>
      <w:marTop w:val="0"/>
      <w:marBottom w:val="0"/>
      <w:divBdr>
        <w:top w:val="none" w:sz="0" w:space="0" w:color="auto"/>
        <w:left w:val="none" w:sz="0" w:space="0" w:color="auto"/>
        <w:bottom w:val="none" w:sz="0" w:space="0" w:color="auto"/>
        <w:right w:val="none" w:sz="0" w:space="0" w:color="auto"/>
      </w:divBdr>
      <w:divsChild>
        <w:div w:id="474761343">
          <w:marLeft w:val="0"/>
          <w:marRight w:val="0"/>
          <w:marTop w:val="0"/>
          <w:marBottom w:val="0"/>
          <w:divBdr>
            <w:top w:val="none" w:sz="0" w:space="0" w:color="auto"/>
            <w:left w:val="none" w:sz="0" w:space="0" w:color="auto"/>
            <w:bottom w:val="none" w:sz="0" w:space="0" w:color="auto"/>
            <w:right w:val="none" w:sz="0" w:space="0" w:color="auto"/>
          </w:divBdr>
          <w:divsChild>
            <w:div w:id="1269771411">
              <w:marLeft w:val="0"/>
              <w:marRight w:val="0"/>
              <w:marTop w:val="0"/>
              <w:marBottom w:val="0"/>
              <w:divBdr>
                <w:top w:val="none" w:sz="0" w:space="0" w:color="auto"/>
                <w:left w:val="none" w:sz="0" w:space="0" w:color="auto"/>
                <w:bottom w:val="none" w:sz="0" w:space="0" w:color="auto"/>
                <w:right w:val="none" w:sz="0" w:space="0" w:color="auto"/>
              </w:divBdr>
              <w:divsChild>
                <w:div w:id="1678581424">
                  <w:marLeft w:val="0"/>
                  <w:marRight w:val="0"/>
                  <w:marTop w:val="0"/>
                  <w:marBottom w:val="0"/>
                  <w:divBdr>
                    <w:top w:val="none" w:sz="0" w:space="0" w:color="auto"/>
                    <w:left w:val="none" w:sz="0" w:space="0" w:color="auto"/>
                    <w:bottom w:val="none" w:sz="0" w:space="0" w:color="auto"/>
                    <w:right w:val="none" w:sz="0" w:space="0" w:color="auto"/>
                  </w:divBdr>
                  <w:divsChild>
                    <w:div w:id="1306466402">
                      <w:marLeft w:val="0"/>
                      <w:marRight w:val="0"/>
                      <w:marTop w:val="0"/>
                      <w:marBottom w:val="0"/>
                      <w:divBdr>
                        <w:top w:val="none" w:sz="0" w:space="0" w:color="auto"/>
                        <w:left w:val="none" w:sz="0" w:space="0" w:color="auto"/>
                        <w:bottom w:val="none" w:sz="0" w:space="0" w:color="auto"/>
                        <w:right w:val="none" w:sz="0" w:space="0" w:color="auto"/>
                      </w:divBdr>
                      <w:divsChild>
                        <w:div w:id="13347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3887">
          <w:marLeft w:val="0"/>
          <w:marRight w:val="0"/>
          <w:marTop w:val="0"/>
          <w:marBottom w:val="0"/>
          <w:divBdr>
            <w:top w:val="none" w:sz="0" w:space="0" w:color="auto"/>
            <w:left w:val="none" w:sz="0" w:space="0" w:color="auto"/>
            <w:bottom w:val="none" w:sz="0" w:space="0" w:color="auto"/>
            <w:right w:val="none" w:sz="0" w:space="0" w:color="auto"/>
          </w:divBdr>
          <w:divsChild>
            <w:div w:id="103292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584453">
      <w:bodyDiv w:val="1"/>
      <w:marLeft w:val="0"/>
      <w:marRight w:val="0"/>
      <w:marTop w:val="0"/>
      <w:marBottom w:val="0"/>
      <w:divBdr>
        <w:top w:val="none" w:sz="0" w:space="0" w:color="auto"/>
        <w:left w:val="none" w:sz="0" w:space="0" w:color="auto"/>
        <w:bottom w:val="none" w:sz="0" w:space="0" w:color="auto"/>
        <w:right w:val="none" w:sz="0" w:space="0" w:color="auto"/>
      </w:divBdr>
    </w:div>
    <w:div w:id="182017488">
      <w:bodyDiv w:val="1"/>
      <w:marLeft w:val="0"/>
      <w:marRight w:val="0"/>
      <w:marTop w:val="0"/>
      <w:marBottom w:val="0"/>
      <w:divBdr>
        <w:top w:val="none" w:sz="0" w:space="0" w:color="auto"/>
        <w:left w:val="none" w:sz="0" w:space="0" w:color="auto"/>
        <w:bottom w:val="none" w:sz="0" w:space="0" w:color="auto"/>
        <w:right w:val="none" w:sz="0" w:space="0" w:color="auto"/>
      </w:divBdr>
    </w:div>
    <w:div w:id="212156012">
      <w:bodyDiv w:val="1"/>
      <w:marLeft w:val="0"/>
      <w:marRight w:val="0"/>
      <w:marTop w:val="0"/>
      <w:marBottom w:val="0"/>
      <w:divBdr>
        <w:top w:val="none" w:sz="0" w:space="0" w:color="auto"/>
        <w:left w:val="none" w:sz="0" w:space="0" w:color="auto"/>
        <w:bottom w:val="none" w:sz="0" w:space="0" w:color="auto"/>
        <w:right w:val="none" w:sz="0" w:space="0" w:color="auto"/>
      </w:divBdr>
    </w:div>
    <w:div w:id="265887301">
      <w:bodyDiv w:val="1"/>
      <w:marLeft w:val="0"/>
      <w:marRight w:val="0"/>
      <w:marTop w:val="0"/>
      <w:marBottom w:val="0"/>
      <w:divBdr>
        <w:top w:val="none" w:sz="0" w:space="0" w:color="auto"/>
        <w:left w:val="none" w:sz="0" w:space="0" w:color="auto"/>
        <w:bottom w:val="none" w:sz="0" w:space="0" w:color="auto"/>
        <w:right w:val="none" w:sz="0" w:space="0" w:color="auto"/>
      </w:divBdr>
    </w:div>
    <w:div w:id="307786716">
      <w:bodyDiv w:val="1"/>
      <w:marLeft w:val="0"/>
      <w:marRight w:val="0"/>
      <w:marTop w:val="0"/>
      <w:marBottom w:val="0"/>
      <w:divBdr>
        <w:top w:val="none" w:sz="0" w:space="0" w:color="auto"/>
        <w:left w:val="none" w:sz="0" w:space="0" w:color="auto"/>
        <w:bottom w:val="none" w:sz="0" w:space="0" w:color="auto"/>
        <w:right w:val="none" w:sz="0" w:space="0" w:color="auto"/>
      </w:divBdr>
    </w:div>
    <w:div w:id="321130699">
      <w:bodyDiv w:val="1"/>
      <w:marLeft w:val="0"/>
      <w:marRight w:val="0"/>
      <w:marTop w:val="0"/>
      <w:marBottom w:val="0"/>
      <w:divBdr>
        <w:top w:val="none" w:sz="0" w:space="0" w:color="auto"/>
        <w:left w:val="none" w:sz="0" w:space="0" w:color="auto"/>
        <w:bottom w:val="none" w:sz="0" w:space="0" w:color="auto"/>
        <w:right w:val="none" w:sz="0" w:space="0" w:color="auto"/>
      </w:divBdr>
    </w:div>
    <w:div w:id="360672536">
      <w:bodyDiv w:val="1"/>
      <w:marLeft w:val="0"/>
      <w:marRight w:val="0"/>
      <w:marTop w:val="0"/>
      <w:marBottom w:val="0"/>
      <w:divBdr>
        <w:top w:val="none" w:sz="0" w:space="0" w:color="auto"/>
        <w:left w:val="none" w:sz="0" w:space="0" w:color="auto"/>
        <w:bottom w:val="none" w:sz="0" w:space="0" w:color="auto"/>
        <w:right w:val="none" w:sz="0" w:space="0" w:color="auto"/>
      </w:divBdr>
    </w:div>
    <w:div w:id="404037388">
      <w:bodyDiv w:val="1"/>
      <w:marLeft w:val="0"/>
      <w:marRight w:val="0"/>
      <w:marTop w:val="0"/>
      <w:marBottom w:val="0"/>
      <w:divBdr>
        <w:top w:val="none" w:sz="0" w:space="0" w:color="auto"/>
        <w:left w:val="none" w:sz="0" w:space="0" w:color="auto"/>
        <w:bottom w:val="none" w:sz="0" w:space="0" w:color="auto"/>
        <w:right w:val="none" w:sz="0" w:space="0" w:color="auto"/>
      </w:divBdr>
    </w:div>
    <w:div w:id="457769506">
      <w:bodyDiv w:val="1"/>
      <w:marLeft w:val="0"/>
      <w:marRight w:val="0"/>
      <w:marTop w:val="0"/>
      <w:marBottom w:val="0"/>
      <w:divBdr>
        <w:top w:val="none" w:sz="0" w:space="0" w:color="auto"/>
        <w:left w:val="none" w:sz="0" w:space="0" w:color="auto"/>
        <w:bottom w:val="none" w:sz="0" w:space="0" w:color="auto"/>
        <w:right w:val="none" w:sz="0" w:space="0" w:color="auto"/>
      </w:divBdr>
    </w:div>
    <w:div w:id="498496784">
      <w:bodyDiv w:val="1"/>
      <w:marLeft w:val="0"/>
      <w:marRight w:val="0"/>
      <w:marTop w:val="0"/>
      <w:marBottom w:val="0"/>
      <w:divBdr>
        <w:top w:val="none" w:sz="0" w:space="0" w:color="auto"/>
        <w:left w:val="none" w:sz="0" w:space="0" w:color="auto"/>
        <w:bottom w:val="none" w:sz="0" w:space="0" w:color="auto"/>
        <w:right w:val="none" w:sz="0" w:space="0" w:color="auto"/>
      </w:divBdr>
    </w:div>
    <w:div w:id="560990889">
      <w:bodyDiv w:val="1"/>
      <w:marLeft w:val="0"/>
      <w:marRight w:val="0"/>
      <w:marTop w:val="0"/>
      <w:marBottom w:val="0"/>
      <w:divBdr>
        <w:top w:val="none" w:sz="0" w:space="0" w:color="auto"/>
        <w:left w:val="none" w:sz="0" w:space="0" w:color="auto"/>
        <w:bottom w:val="none" w:sz="0" w:space="0" w:color="auto"/>
        <w:right w:val="none" w:sz="0" w:space="0" w:color="auto"/>
      </w:divBdr>
    </w:div>
    <w:div w:id="565799408">
      <w:bodyDiv w:val="1"/>
      <w:marLeft w:val="0"/>
      <w:marRight w:val="0"/>
      <w:marTop w:val="0"/>
      <w:marBottom w:val="0"/>
      <w:divBdr>
        <w:top w:val="none" w:sz="0" w:space="0" w:color="auto"/>
        <w:left w:val="none" w:sz="0" w:space="0" w:color="auto"/>
        <w:bottom w:val="none" w:sz="0" w:space="0" w:color="auto"/>
        <w:right w:val="none" w:sz="0" w:space="0" w:color="auto"/>
      </w:divBdr>
    </w:div>
    <w:div w:id="566184826">
      <w:bodyDiv w:val="1"/>
      <w:marLeft w:val="0"/>
      <w:marRight w:val="0"/>
      <w:marTop w:val="0"/>
      <w:marBottom w:val="0"/>
      <w:divBdr>
        <w:top w:val="none" w:sz="0" w:space="0" w:color="auto"/>
        <w:left w:val="none" w:sz="0" w:space="0" w:color="auto"/>
        <w:bottom w:val="none" w:sz="0" w:space="0" w:color="auto"/>
        <w:right w:val="none" w:sz="0" w:space="0" w:color="auto"/>
      </w:divBdr>
    </w:div>
    <w:div w:id="580414262">
      <w:bodyDiv w:val="1"/>
      <w:marLeft w:val="0"/>
      <w:marRight w:val="0"/>
      <w:marTop w:val="0"/>
      <w:marBottom w:val="0"/>
      <w:divBdr>
        <w:top w:val="none" w:sz="0" w:space="0" w:color="auto"/>
        <w:left w:val="none" w:sz="0" w:space="0" w:color="auto"/>
        <w:bottom w:val="none" w:sz="0" w:space="0" w:color="auto"/>
        <w:right w:val="none" w:sz="0" w:space="0" w:color="auto"/>
      </w:divBdr>
      <w:divsChild>
        <w:div w:id="693073640">
          <w:marLeft w:val="360"/>
          <w:marRight w:val="0"/>
          <w:marTop w:val="240"/>
          <w:marBottom w:val="60"/>
          <w:divBdr>
            <w:top w:val="none" w:sz="0" w:space="0" w:color="auto"/>
            <w:left w:val="none" w:sz="0" w:space="0" w:color="auto"/>
            <w:bottom w:val="none" w:sz="0" w:space="0" w:color="auto"/>
            <w:right w:val="none" w:sz="0" w:space="0" w:color="auto"/>
          </w:divBdr>
        </w:div>
        <w:div w:id="1965505638">
          <w:marLeft w:val="360"/>
          <w:marRight w:val="0"/>
          <w:marTop w:val="240"/>
          <w:marBottom w:val="60"/>
          <w:divBdr>
            <w:top w:val="none" w:sz="0" w:space="0" w:color="auto"/>
            <w:left w:val="none" w:sz="0" w:space="0" w:color="auto"/>
            <w:bottom w:val="none" w:sz="0" w:space="0" w:color="auto"/>
            <w:right w:val="none" w:sz="0" w:space="0" w:color="auto"/>
          </w:divBdr>
        </w:div>
        <w:div w:id="1774862819">
          <w:marLeft w:val="360"/>
          <w:marRight w:val="0"/>
          <w:marTop w:val="240"/>
          <w:marBottom w:val="60"/>
          <w:divBdr>
            <w:top w:val="none" w:sz="0" w:space="0" w:color="auto"/>
            <w:left w:val="none" w:sz="0" w:space="0" w:color="auto"/>
            <w:bottom w:val="none" w:sz="0" w:space="0" w:color="auto"/>
            <w:right w:val="none" w:sz="0" w:space="0" w:color="auto"/>
          </w:divBdr>
        </w:div>
        <w:div w:id="1540244823">
          <w:marLeft w:val="360"/>
          <w:marRight w:val="0"/>
          <w:marTop w:val="240"/>
          <w:marBottom w:val="60"/>
          <w:divBdr>
            <w:top w:val="none" w:sz="0" w:space="0" w:color="auto"/>
            <w:left w:val="none" w:sz="0" w:space="0" w:color="auto"/>
            <w:bottom w:val="none" w:sz="0" w:space="0" w:color="auto"/>
            <w:right w:val="none" w:sz="0" w:space="0" w:color="auto"/>
          </w:divBdr>
        </w:div>
        <w:div w:id="748159679">
          <w:marLeft w:val="360"/>
          <w:marRight w:val="0"/>
          <w:marTop w:val="240"/>
          <w:marBottom w:val="60"/>
          <w:divBdr>
            <w:top w:val="none" w:sz="0" w:space="0" w:color="auto"/>
            <w:left w:val="none" w:sz="0" w:space="0" w:color="auto"/>
            <w:bottom w:val="none" w:sz="0" w:space="0" w:color="auto"/>
            <w:right w:val="none" w:sz="0" w:space="0" w:color="auto"/>
          </w:divBdr>
        </w:div>
        <w:div w:id="859970032">
          <w:marLeft w:val="360"/>
          <w:marRight w:val="0"/>
          <w:marTop w:val="240"/>
          <w:marBottom w:val="60"/>
          <w:divBdr>
            <w:top w:val="none" w:sz="0" w:space="0" w:color="auto"/>
            <w:left w:val="none" w:sz="0" w:space="0" w:color="auto"/>
            <w:bottom w:val="none" w:sz="0" w:space="0" w:color="auto"/>
            <w:right w:val="none" w:sz="0" w:space="0" w:color="auto"/>
          </w:divBdr>
        </w:div>
        <w:div w:id="972104542">
          <w:marLeft w:val="360"/>
          <w:marRight w:val="0"/>
          <w:marTop w:val="240"/>
          <w:marBottom w:val="60"/>
          <w:divBdr>
            <w:top w:val="none" w:sz="0" w:space="0" w:color="auto"/>
            <w:left w:val="none" w:sz="0" w:space="0" w:color="auto"/>
            <w:bottom w:val="none" w:sz="0" w:space="0" w:color="auto"/>
            <w:right w:val="none" w:sz="0" w:space="0" w:color="auto"/>
          </w:divBdr>
        </w:div>
        <w:div w:id="907962676">
          <w:marLeft w:val="360"/>
          <w:marRight w:val="0"/>
          <w:marTop w:val="240"/>
          <w:marBottom w:val="60"/>
          <w:divBdr>
            <w:top w:val="none" w:sz="0" w:space="0" w:color="auto"/>
            <w:left w:val="none" w:sz="0" w:space="0" w:color="auto"/>
            <w:bottom w:val="none" w:sz="0" w:space="0" w:color="auto"/>
            <w:right w:val="none" w:sz="0" w:space="0" w:color="auto"/>
          </w:divBdr>
        </w:div>
      </w:divsChild>
    </w:div>
    <w:div w:id="592782782">
      <w:bodyDiv w:val="1"/>
      <w:marLeft w:val="0"/>
      <w:marRight w:val="0"/>
      <w:marTop w:val="0"/>
      <w:marBottom w:val="0"/>
      <w:divBdr>
        <w:top w:val="none" w:sz="0" w:space="0" w:color="auto"/>
        <w:left w:val="none" w:sz="0" w:space="0" w:color="auto"/>
        <w:bottom w:val="none" w:sz="0" w:space="0" w:color="auto"/>
        <w:right w:val="none" w:sz="0" w:space="0" w:color="auto"/>
      </w:divBdr>
      <w:divsChild>
        <w:div w:id="610090042">
          <w:marLeft w:val="0"/>
          <w:marRight w:val="0"/>
          <w:marTop w:val="0"/>
          <w:marBottom w:val="0"/>
          <w:divBdr>
            <w:top w:val="none" w:sz="0" w:space="0" w:color="auto"/>
            <w:left w:val="none" w:sz="0" w:space="0" w:color="auto"/>
            <w:bottom w:val="none" w:sz="0" w:space="0" w:color="auto"/>
            <w:right w:val="none" w:sz="0" w:space="0" w:color="auto"/>
          </w:divBdr>
          <w:divsChild>
            <w:div w:id="1659839895">
              <w:marLeft w:val="0"/>
              <w:marRight w:val="0"/>
              <w:marTop w:val="0"/>
              <w:marBottom w:val="0"/>
              <w:divBdr>
                <w:top w:val="none" w:sz="0" w:space="0" w:color="auto"/>
                <w:left w:val="none" w:sz="0" w:space="0" w:color="auto"/>
                <w:bottom w:val="none" w:sz="0" w:space="0" w:color="auto"/>
                <w:right w:val="none" w:sz="0" w:space="0" w:color="auto"/>
              </w:divBdr>
              <w:divsChild>
                <w:div w:id="2001032874">
                  <w:marLeft w:val="0"/>
                  <w:marRight w:val="0"/>
                  <w:marTop w:val="0"/>
                  <w:marBottom w:val="0"/>
                  <w:divBdr>
                    <w:top w:val="none" w:sz="0" w:space="0" w:color="auto"/>
                    <w:left w:val="none" w:sz="0" w:space="0" w:color="auto"/>
                    <w:bottom w:val="none" w:sz="0" w:space="0" w:color="auto"/>
                    <w:right w:val="none" w:sz="0" w:space="0" w:color="auto"/>
                  </w:divBdr>
                  <w:divsChild>
                    <w:div w:id="253561596">
                      <w:marLeft w:val="0"/>
                      <w:marRight w:val="0"/>
                      <w:marTop w:val="0"/>
                      <w:marBottom w:val="0"/>
                      <w:divBdr>
                        <w:top w:val="none" w:sz="0" w:space="0" w:color="auto"/>
                        <w:left w:val="none" w:sz="0" w:space="0" w:color="auto"/>
                        <w:bottom w:val="none" w:sz="0" w:space="0" w:color="auto"/>
                        <w:right w:val="none" w:sz="0" w:space="0" w:color="auto"/>
                      </w:divBdr>
                      <w:divsChild>
                        <w:div w:id="1769620515">
                          <w:marLeft w:val="0"/>
                          <w:marRight w:val="0"/>
                          <w:marTop w:val="0"/>
                          <w:marBottom w:val="0"/>
                          <w:divBdr>
                            <w:top w:val="none" w:sz="0" w:space="0" w:color="auto"/>
                            <w:left w:val="none" w:sz="0" w:space="0" w:color="auto"/>
                            <w:bottom w:val="none" w:sz="0" w:space="0" w:color="auto"/>
                            <w:right w:val="none" w:sz="0" w:space="0" w:color="auto"/>
                          </w:divBdr>
                          <w:divsChild>
                            <w:div w:id="659315090">
                              <w:marLeft w:val="0"/>
                              <w:marRight w:val="0"/>
                              <w:marTop w:val="0"/>
                              <w:marBottom w:val="0"/>
                              <w:divBdr>
                                <w:top w:val="none" w:sz="0" w:space="0" w:color="auto"/>
                                <w:left w:val="none" w:sz="0" w:space="0" w:color="auto"/>
                                <w:bottom w:val="none" w:sz="0" w:space="0" w:color="auto"/>
                                <w:right w:val="none" w:sz="0" w:space="0" w:color="auto"/>
                              </w:divBdr>
                              <w:divsChild>
                                <w:div w:id="1147477218">
                                  <w:marLeft w:val="0"/>
                                  <w:marRight w:val="0"/>
                                  <w:marTop w:val="0"/>
                                  <w:marBottom w:val="0"/>
                                  <w:divBdr>
                                    <w:top w:val="none" w:sz="0" w:space="0" w:color="auto"/>
                                    <w:left w:val="none" w:sz="0" w:space="0" w:color="auto"/>
                                    <w:bottom w:val="none" w:sz="0" w:space="0" w:color="auto"/>
                                    <w:right w:val="none" w:sz="0" w:space="0" w:color="auto"/>
                                  </w:divBdr>
                                  <w:divsChild>
                                    <w:div w:id="16697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953930">
      <w:bodyDiv w:val="1"/>
      <w:marLeft w:val="0"/>
      <w:marRight w:val="0"/>
      <w:marTop w:val="0"/>
      <w:marBottom w:val="0"/>
      <w:divBdr>
        <w:top w:val="none" w:sz="0" w:space="0" w:color="auto"/>
        <w:left w:val="none" w:sz="0" w:space="0" w:color="auto"/>
        <w:bottom w:val="none" w:sz="0" w:space="0" w:color="auto"/>
        <w:right w:val="none" w:sz="0" w:space="0" w:color="auto"/>
      </w:divBdr>
    </w:div>
    <w:div w:id="706687033">
      <w:bodyDiv w:val="1"/>
      <w:marLeft w:val="0"/>
      <w:marRight w:val="0"/>
      <w:marTop w:val="0"/>
      <w:marBottom w:val="0"/>
      <w:divBdr>
        <w:top w:val="none" w:sz="0" w:space="0" w:color="auto"/>
        <w:left w:val="none" w:sz="0" w:space="0" w:color="auto"/>
        <w:bottom w:val="none" w:sz="0" w:space="0" w:color="auto"/>
        <w:right w:val="none" w:sz="0" w:space="0" w:color="auto"/>
      </w:divBdr>
    </w:div>
    <w:div w:id="717819417">
      <w:bodyDiv w:val="1"/>
      <w:marLeft w:val="0"/>
      <w:marRight w:val="0"/>
      <w:marTop w:val="0"/>
      <w:marBottom w:val="0"/>
      <w:divBdr>
        <w:top w:val="none" w:sz="0" w:space="0" w:color="auto"/>
        <w:left w:val="none" w:sz="0" w:space="0" w:color="auto"/>
        <w:bottom w:val="none" w:sz="0" w:space="0" w:color="auto"/>
        <w:right w:val="none" w:sz="0" w:space="0" w:color="auto"/>
      </w:divBdr>
    </w:div>
    <w:div w:id="718405786">
      <w:bodyDiv w:val="1"/>
      <w:marLeft w:val="0"/>
      <w:marRight w:val="0"/>
      <w:marTop w:val="0"/>
      <w:marBottom w:val="0"/>
      <w:divBdr>
        <w:top w:val="none" w:sz="0" w:space="0" w:color="auto"/>
        <w:left w:val="none" w:sz="0" w:space="0" w:color="auto"/>
        <w:bottom w:val="none" w:sz="0" w:space="0" w:color="auto"/>
        <w:right w:val="none" w:sz="0" w:space="0" w:color="auto"/>
      </w:divBdr>
    </w:div>
    <w:div w:id="823858411">
      <w:bodyDiv w:val="1"/>
      <w:marLeft w:val="0"/>
      <w:marRight w:val="0"/>
      <w:marTop w:val="0"/>
      <w:marBottom w:val="0"/>
      <w:divBdr>
        <w:top w:val="none" w:sz="0" w:space="0" w:color="auto"/>
        <w:left w:val="none" w:sz="0" w:space="0" w:color="auto"/>
        <w:bottom w:val="none" w:sz="0" w:space="0" w:color="auto"/>
        <w:right w:val="none" w:sz="0" w:space="0" w:color="auto"/>
      </w:divBdr>
    </w:div>
    <w:div w:id="859591966">
      <w:bodyDiv w:val="1"/>
      <w:marLeft w:val="0"/>
      <w:marRight w:val="0"/>
      <w:marTop w:val="0"/>
      <w:marBottom w:val="0"/>
      <w:divBdr>
        <w:top w:val="none" w:sz="0" w:space="0" w:color="auto"/>
        <w:left w:val="none" w:sz="0" w:space="0" w:color="auto"/>
        <w:bottom w:val="none" w:sz="0" w:space="0" w:color="auto"/>
        <w:right w:val="none" w:sz="0" w:space="0" w:color="auto"/>
      </w:divBdr>
    </w:div>
    <w:div w:id="866332982">
      <w:bodyDiv w:val="1"/>
      <w:marLeft w:val="0"/>
      <w:marRight w:val="0"/>
      <w:marTop w:val="0"/>
      <w:marBottom w:val="0"/>
      <w:divBdr>
        <w:top w:val="none" w:sz="0" w:space="0" w:color="auto"/>
        <w:left w:val="none" w:sz="0" w:space="0" w:color="auto"/>
        <w:bottom w:val="none" w:sz="0" w:space="0" w:color="auto"/>
        <w:right w:val="none" w:sz="0" w:space="0" w:color="auto"/>
      </w:divBdr>
    </w:div>
    <w:div w:id="918826253">
      <w:bodyDiv w:val="1"/>
      <w:marLeft w:val="0"/>
      <w:marRight w:val="0"/>
      <w:marTop w:val="0"/>
      <w:marBottom w:val="0"/>
      <w:divBdr>
        <w:top w:val="none" w:sz="0" w:space="0" w:color="auto"/>
        <w:left w:val="none" w:sz="0" w:space="0" w:color="auto"/>
        <w:bottom w:val="none" w:sz="0" w:space="0" w:color="auto"/>
        <w:right w:val="none" w:sz="0" w:space="0" w:color="auto"/>
      </w:divBdr>
    </w:div>
    <w:div w:id="1063917665">
      <w:bodyDiv w:val="1"/>
      <w:marLeft w:val="0"/>
      <w:marRight w:val="0"/>
      <w:marTop w:val="0"/>
      <w:marBottom w:val="0"/>
      <w:divBdr>
        <w:top w:val="none" w:sz="0" w:space="0" w:color="auto"/>
        <w:left w:val="none" w:sz="0" w:space="0" w:color="auto"/>
        <w:bottom w:val="none" w:sz="0" w:space="0" w:color="auto"/>
        <w:right w:val="none" w:sz="0" w:space="0" w:color="auto"/>
      </w:divBdr>
    </w:div>
    <w:div w:id="1091122872">
      <w:bodyDiv w:val="1"/>
      <w:marLeft w:val="0"/>
      <w:marRight w:val="0"/>
      <w:marTop w:val="0"/>
      <w:marBottom w:val="0"/>
      <w:divBdr>
        <w:top w:val="none" w:sz="0" w:space="0" w:color="auto"/>
        <w:left w:val="none" w:sz="0" w:space="0" w:color="auto"/>
        <w:bottom w:val="none" w:sz="0" w:space="0" w:color="auto"/>
        <w:right w:val="none" w:sz="0" w:space="0" w:color="auto"/>
      </w:divBdr>
    </w:div>
    <w:div w:id="1139999380">
      <w:bodyDiv w:val="1"/>
      <w:marLeft w:val="0"/>
      <w:marRight w:val="0"/>
      <w:marTop w:val="0"/>
      <w:marBottom w:val="0"/>
      <w:divBdr>
        <w:top w:val="none" w:sz="0" w:space="0" w:color="auto"/>
        <w:left w:val="none" w:sz="0" w:space="0" w:color="auto"/>
        <w:bottom w:val="none" w:sz="0" w:space="0" w:color="auto"/>
        <w:right w:val="none" w:sz="0" w:space="0" w:color="auto"/>
      </w:divBdr>
    </w:div>
    <w:div w:id="1381518536">
      <w:bodyDiv w:val="1"/>
      <w:marLeft w:val="0"/>
      <w:marRight w:val="0"/>
      <w:marTop w:val="0"/>
      <w:marBottom w:val="0"/>
      <w:divBdr>
        <w:top w:val="none" w:sz="0" w:space="0" w:color="auto"/>
        <w:left w:val="none" w:sz="0" w:space="0" w:color="auto"/>
        <w:bottom w:val="none" w:sz="0" w:space="0" w:color="auto"/>
        <w:right w:val="none" w:sz="0" w:space="0" w:color="auto"/>
      </w:divBdr>
    </w:div>
    <w:div w:id="1459373070">
      <w:bodyDiv w:val="1"/>
      <w:marLeft w:val="0"/>
      <w:marRight w:val="0"/>
      <w:marTop w:val="0"/>
      <w:marBottom w:val="0"/>
      <w:divBdr>
        <w:top w:val="none" w:sz="0" w:space="0" w:color="auto"/>
        <w:left w:val="none" w:sz="0" w:space="0" w:color="auto"/>
        <w:bottom w:val="none" w:sz="0" w:space="0" w:color="auto"/>
        <w:right w:val="none" w:sz="0" w:space="0" w:color="auto"/>
      </w:divBdr>
    </w:div>
    <w:div w:id="1597327991">
      <w:bodyDiv w:val="1"/>
      <w:marLeft w:val="0"/>
      <w:marRight w:val="0"/>
      <w:marTop w:val="0"/>
      <w:marBottom w:val="0"/>
      <w:divBdr>
        <w:top w:val="none" w:sz="0" w:space="0" w:color="auto"/>
        <w:left w:val="none" w:sz="0" w:space="0" w:color="auto"/>
        <w:bottom w:val="none" w:sz="0" w:space="0" w:color="auto"/>
        <w:right w:val="none" w:sz="0" w:space="0" w:color="auto"/>
      </w:divBdr>
    </w:div>
    <w:div w:id="1640264343">
      <w:bodyDiv w:val="1"/>
      <w:marLeft w:val="0"/>
      <w:marRight w:val="0"/>
      <w:marTop w:val="0"/>
      <w:marBottom w:val="0"/>
      <w:divBdr>
        <w:top w:val="none" w:sz="0" w:space="0" w:color="auto"/>
        <w:left w:val="none" w:sz="0" w:space="0" w:color="auto"/>
        <w:bottom w:val="none" w:sz="0" w:space="0" w:color="auto"/>
        <w:right w:val="none" w:sz="0" w:space="0" w:color="auto"/>
      </w:divBdr>
    </w:div>
    <w:div w:id="1687360758">
      <w:bodyDiv w:val="1"/>
      <w:marLeft w:val="0"/>
      <w:marRight w:val="0"/>
      <w:marTop w:val="0"/>
      <w:marBottom w:val="0"/>
      <w:divBdr>
        <w:top w:val="none" w:sz="0" w:space="0" w:color="auto"/>
        <w:left w:val="none" w:sz="0" w:space="0" w:color="auto"/>
        <w:bottom w:val="none" w:sz="0" w:space="0" w:color="auto"/>
        <w:right w:val="none" w:sz="0" w:space="0" w:color="auto"/>
      </w:divBdr>
    </w:div>
    <w:div w:id="1802265771">
      <w:bodyDiv w:val="1"/>
      <w:marLeft w:val="0"/>
      <w:marRight w:val="0"/>
      <w:marTop w:val="0"/>
      <w:marBottom w:val="0"/>
      <w:divBdr>
        <w:top w:val="none" w:sz="0" w:space="0" w:color="auto"/>
        <w:left w:val="none" w:sz="0" w:space="0" w:color="auto"/>
        <w:bottom w:val="none" w:sz="0" w:space="0" w:color="auto"/>
        <w:right w:val="none" w:sz="0" w:space="0" w:color="auto"/>
      </w:divBdr>
    </w:div>
    <w:div w:id="1934514220">
      <w:bodyDiv w:val="1"/>
      <w:marLeft w:val="0"/>
      <w:marRight w:val="0"/>
      <w:marTop w:val="0"/>
      <w:marBottom w:val="0"/>
      <w:divBdr>
        <w:top w:val="none" w:sz="0" w:space="0" w:color="auto"/>
        <w:left w:val="none" w:sz="0" w:space="0" w:color="auto"/>
        <w:bottom w:val="none" w:sz="0" w:space="0" w:color="auto"/>
        <w:right w:val="none" w:sz="0" w:space="0" w:color="auto"/>
      </w:divBdr>
    </w:div>
    <w:div w:id="1975746522">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sChild>
        <w:div w:id="401801445">
          <w:marLeft w:val="0"/>
          <w:marRight w:val="0"/>
          <w:marTop w:val="0"/>
          <w:marBottom w:val="0"/>
          <w:divBdr>
            <w:top w:val="none" w:sz="0" w:space="0" w:color="auto"/>
            <w:left w:val="none" w:sz="0" w:space="0" w:color="auto"/>
            <w:bottom w:val="none" w:sz="0" w:space="0" w:color="auto"/>
            <w:right w:val="none" w:sz="0" w:space="0" w:color="auto"/>
          </w:divBdr>
          <w:divsChild>
            <w:div w:id="404111712">
              <w:marLeft w:val="0"/>
              <w:marRight w:val="0"/>
              <w:marTop w:val="0"/>
              <w:marBottom w:val="0"/>
              <w:divBdr>
                <w:top w:val="none" w:sz="0" w:space="0" w:color="auto"/>
                <w:left w:val="none" w:sz="0" w:space="0" w:color="auto"/>
                <w:bottom w:val="none" w:sz="0" w:space="0" w:color="auto"/>
                <w:right w:val="none" w:sz="0" w:space="0" w:color="auto"/>
              </w:divBdr>
              <w:divsChild>
                <w:div w:id="225992721">
                  <w:marLeft w:val="0"/>
                  <w:marRight w:val="0"/>
                  <w:marTop w:val="0"/>
                  <w:marBottom w:val="0"/>
                  <w:divBdr>
                    <w:top w:val="none" w:sz="0" w:space="0" w:color="auto"/>
                    <w:left w:val="none" w:sz="0" w:space="0" w:color="auto"/>
                    <w:bottom w:val="none" w:sz="0" w:space="0" w:color="auto"/>
                    <w:right w:val="none" w:sz="0" w:space="0" w:color="auto"/>
                  </w:divBdr>
                  <w:divsChild>
                    <w:div w:id="2063016986">
                      <w:marLeft w:val="0"/>
                      <w:marRight w:val="0"/>
                      <w:marTop w:val="0"/>
                      <w:marBottom w:val="0"/>
                      <w:divBdr>
                        <w:top w:val="none" w:sz="0" w:space="0" w:color="auto"/>
                        <w:left w:val="none" w:sz="0" w:space="0" w:color="auto"/>
                        <w:bottom w:val="none" w:sz="0" w:space="0" w:color="auto"/>
                        <w:right w:val="none" w:sz="0" w:space="0" w:color="auto"/>
                      </w:divBdr>
                      <w:divsChild>
                        <w:div w:id="21164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7444">
          <w:marLeft w:val="0"/>
          <w:marRight w:val="0"/>
          <w:marTop w:val="0"/>
          <w:marBottom w:val="0"/>
          <w:divBdr>
            <w:top w:val="none" w:sz="0" w:space="0" w:color="auto"/>
            <w:left w:val="none" w:sz="0" w:space="0" w:color="auto"/>
            <w:bottom w:val="none" w:sz="0" w:space="0" w:color="auto"/>
            <w:right w:val="none" w:sz="0" w:space="0" w:color="auto"/>
          </w:divBdr>
          <w:divsChild>
            <w:div w:id="1157460071">
              <w:marLeft w:val="0"/>
              <w:marRight w:val="0"/>
              <w:marTop w:val="0"/>
              <w:marBottom w:val="0"/>
              <w:divBdr>
                <w:top w:val="none" w:sz="0" w:space="0" w:color="auto"/>
                <w:left w:val="none" w:sz="0" w:space="0" w:color="auto"/>
                <w:bottom w:val="none" w:sz="0" w:space="0" w:color="auto"/>
                <w:right w:val="none" w:sz="0" w:space="0" w:color="auto"/>
              </w:divBdr>
              <w:divsChild>
                <w:div w:id="493646210">
                  <w:marLeft w:val="0"/>
                  <w:marRight w:val="0"/>
                  <w:marTop w:val="0"/>
                  <w:marBottom w:val="0"/>
                  <w:divBdr>
                    <w:top w:val="none" w:sz="0" w:space="0" w:color="auto"/>
                    <w:left w:val="none" w:sz="0" w:space="0" w:color="auto"/>
                    <w:bottom w:val="none" w:sz="0" w:space="0" w:color="auto"/>
                    <w:right w:val="none" w:sz="0" w:space="0" w:color="auto"/>
                  </w:divBdr>
                  <w:divsChild>
                    <w:div w:id="18650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4933">
              <w:marLeft w:val="0"/>
              <w:marRight w:val="0"/>
              <w:marTop w:val="0"/>
              <w:marBottom w:val="0"/>
              <w:divBdr>
                <w:top w:val="none" w:sz="0" w:space="0" w:color="auto"/>
                <w:left w:val="none" w:sz="0" w:space="0" w:color="auto"/>
                <w:bottom w:val="none" w:sz="0" w:space="0" w:color="auto"/>
                <w:right w:val="none" w:sz="0" w:space="0" w:color="auto"/>
              </w:divBdr>
              <w:divsChild>
                <w:div w:id="393285531">
                  <w:marLeft w:val="0"/>
                  <w:marRight w:val="0"/>
                  <w:marTop w:val="0"/>
                  <w:marBottom w:val="0"/>
                  <w:divBdr>
                    <w:top w:val="none" w:sz="0" w:space="0" w:color="auto"/>
                    <w:left w:val="none" w:sz="0" w:space="0" w:color="auto"/>
                    <w:bottom w:val="none" w:sz="0" w:space="0" w:color="auto"/>
                    <w:right w:val="none" w:sz="0" w:space="0" w:color="auto"/>
                  </w:divBdr>
                  <w:divsChild>
                    <w:div w:id="1160582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37195307">
      <w:bodyDiv w:val="1"/>
      <w:marLeft w:val="0"/>
      <w:marRight w:val="0"/>
      <w:marTop w:val="0"/>
      <w:marBottom w:val="0"/>
      <w:divBdr>
        <w:top w:val="none" w:sz="0" w:space="0" w:color="auto"/>
        <w:left w:val="none" w:sz="0" w:space="0" w:color="auto"/>
        <w:bottom w:val="none" w:sz="0" w:space="0" w:color="auto"/>
        <w:right w:val="none" w:sz="0" w:space="0" w:color="auto"/>
      </w:divBdr>
    </w:div>
    <w:div w:id="2057704050">
      <w:bodyDiv w:val="1"/>
      <w:marLeft w:val="0"/>
      <w:marRight w:val="0"/>
      <w:marTop w:val="0"/>
      <w:marBottom w:val="0"/>
      <w:divBdr>
        <w:top w:val="none" w:sz="0" w:space="0" w:color="auto"/>
        <w:left w:val="none" w:sz="0" w:space="0" w:color="auto"/>
        <w:bottom w:val="none" w:sz="0" w:space="0" w:color="auto"/>
        <w:right w:val="none" w:sz="0" w:space="0" w:color="auto"/>
      </w:divBdr>
    </w:div>
    <w:div w:id="2143111105">
      <w:bodyDiv w:val="1"/>
      <w:marLeft w:val="0"/>
      <w:marRight w:val="0"/>
      <w:marTop w:val="0"/>
      <w:marBottom w:val="0"/>
      <w:divBdr>
        <w:top w:val="none" w:sz="0" w:space="0" w:color="auto"/>
        <w:left w:val="none" w:sz="0" w:space="0" w:color="auto"/>
        <w:bottom w:val="none" w:sz="0" w:space="0" w:color="auto"/>
        <w:right w:val="none" w:sz="0" w:space="0" w:color="auto"/>
      </w:divBdr>
    </w:div>
    <w:div w:id="214730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edia@digitalhealth.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tel:042877242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digital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digitalhealth.gov.au/about-us/national-digital-health-strategy-and-framework-for-a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7B6A7E2A2A5B40A27C970F94BE4823" ma:contentTypeVersion="12" ma:contentTypeDescription="Create a new document." ma:contentTypeScope="" ma:versionID="f62317df6577d3ee9523c90a71ccd553">
  <xsd:schema xmlns:xsd="http://www.w3.org/2001/XMLSchema" xmlns:xs="http://www.w3.org/2001/XMLSchema" xmlns:p="http://schemas.microsoft.com/office/2006/metadata/properties" xmlns:ns3="13686727-c01a-4f9d-9740-74f6bf2344e4" xmlns:ns4="f777d4e7-7e8a-4526-b4ef-bee9e5e085dd" targetNamespace="http://schemas.microsoft.com/office/2006/metadata/properties" ma:root="true" ma:fieldsID="5478a7da3ad1873041f7185c6de52d41" ns3:_="" ns4:_="">
    <xsd:import namespace="13686727-c01a-4f9d-9740-74f6bf2344e4"/>
    <xsd:import namespace="f777d4e7-7e8a-4526-b4ef-bee9e5e085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86727-c01a-4f9d-9740-74f6bf234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7d4e7-7e8a-4526-b4ef-bee9e5e085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47516-951D-466D-A443-0F43596BEB02}">
  <ds:schemaRefs>
    <ds:schemaRef ds:uri="http://schemas.microsoft.com/sharepoint/v3/contenttype/forms"/>
  </ds:schemaRefs>
</ds:datastoreItem>
</file>

<file path=customXml/itemProps2.xml><?xml version="1.0" encoding="utf-8"?>
<ds:datastoreItem xmlns:ds="http://schemas.openxmlformats.org/officeDocument/2006/customXml" ds:itemID="{BAEF2FBE-5ED2-4342-90E8-C8E9C75E4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86727-c01a-4f9d-9740-74f6bf2344e4"/>
    <ds:schemaRef ds:uri="f777d4e7-7e8a-4526-b4ef-bee9e5e08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614C9-18CB-49AB-A55B-5B73A7CD84D7}">
  <ds:schemaRefs>
    <ds:schemaRef ds:uri="http://schemas.openxmlformats.org/officeDocument/2006/bibliography"/>
  </ds:schemaRefs>
</ds:datastoreItem>
</file>

<file path=customXml/itemProps4.xml><?xml version="1.0" encoding="utf-8"?>
<ds:datastoreItem xmlns:ds="http://schemas.openxmlformats.org/officeDocument/2006/customXml" ds:itemID="{1A9EE16E-51B2-44D2-97EC-53C59B5B50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2022-08-22T07:55:00Z</dcterms:created>
  <dcterms:modified xsi:type="dcterms:W3CDTF">2022-08-24T00:10:00Z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4f8a12bb-b092-4917-8544-7957bd66f601</vt:lpwstr>
  </property>
  <property fmtid="{D5CDD505-2E9C-101B-9397-08002B2CF9AE}" pid="3" name="ContentTypeId">
    <vt:lpwstr>0x010100747B6A7E2A2A5B40A27C970F94BE4823</vt:lpwstr>
  </property>
</Properties>
</file>