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74"/>
        <w:gridCol w:w="4922"/>
        <w:gridCol w:w="108"/>
      </w:tblGrid>
      <w:tr w:rsidR="001010DE" w:rsidRPr="001010DE" w14:paraId="1D82C614" w14:textId="77777777" w:rsidTr="00D86054">
        <w:trPr>
          <w:gridAfter w:val="1"/>
          <w:wAfter w:w="108" w:type="dxa"/>
          <w:trHeight w:val="947"/>
        </w:trPr>
        <w:tc>
          <w:tcPr>
            <w:tcW w:w="4882" w:type="dxa"/>
            <w:gridSpan w:val="2"/>
          </w:tcPr>
          <w:p w14:paraId="509349B7" w14:textId="77777777" w:rsidR="00A56F42" w:rsidRPr="0035516F" w:rsidRDefault="00A56F42" w:rsidP="007E78B6">
            <w:pPr>
              <w:tabs>
                <w:tab w:val="left" w:pos="7371"/>
              </w:tabs>
              <w:ind w:right="-177"/>
              <w:rPr>
                <w:rFonts w:cstheme="minorHAnsi"/>
                <w:b/>
                <w:sz w:val="24"/>
                <w:szCs w:val="20"/>
              </w:rPr>
            </w:pPr>
            <w:r w:rsidRPr="0035516F">
              <w:rPr>
                <w:rFonts w:cstheme="minorHAnsi"/>
                <w:b/>
                <w:sz w:val="32"/>
                <w:szCs w:val="20"/>
              </w:rPr>
              <w:t>Media release</w:t>
            </w:r>
          </w:p>
        </w:tc>
        <w:tc>
          <w:tcPr>
            <w:tcW w:w="4922" w:type="dxa"/>
          </w:tcPr>
          <w:p w14:paraId="6CDE20FB" w14:textId="60C016E5" w:rsidR="00F80D8A" w:rsidRPr="001010DE" w:rsidRDefault="00101106" w:rsidP="00101106">
            <w:pPr>
              <w:tabs>
                <w:tab w:val="left" w:pos="7371"/>
              </w:tabs>
              <w:ind w:right="-108"/>
              <w:rPr>
                <w:rFonts w:cstheme="minorHAnsi"/>
                <w:b/>
                <w:sz w:val="24"/>
                <w:szCs w:val="20"/>
              </w:rPr>
            </w:pPr>
            <w:r>
              <w:rPr>
                <w:rFonts w:cstheme="minorHAnsi"/>
                <w:b/>
                <w:sz w:val="24"/>
                <w:szCs w:val="20"/>
              </w:rPr>
              <w:t xml:space="preserve">                                                          </w:t>
            </w:r>
            <w:r w:rsidR="0065749F">
              <w:rPr>
                <w:rFonts w:cstheme="minorHAnsi"/>
                <w:b/>
                <w:sz w:val="24"/>
                <w:szCs w:val="20"/>
              </w:rPr>
              <w:t>2</w:t>
            </w:r>
            <w:r w:rsidR="00025605">
              <w:rPr>
                <w:rFonts w:cstheme="minorHAnsi"/>
                <w:b/>
                <w:sz w:val="24"/>
                <w:szCs w:val="20"/>
              </w:rPr>
              <w:t>6</w:t>
            </w:r>
            <w:r w:rsidR="0065749F">
              <w:rPr>
                <w:rFonts w:cstheme="minorHAnsi"/>
                <w:b/>
                <w:sz w:val="24"/>
                <w:szCs w:val="20"/>
              </w:rPr>
              <w:t xml:space="preserve"> March</w:t>
            </w:r>
            <w:r w:rsidR="00080FD8" w:rsidRPr="001010DE">
              <w:rPr>
                <w:rFonts w:cstheme="minorHAnsi"/>
                <w:b/>
                <w:sz w:val="24"/>
                <w:szCs w:val="20"/>
              </w:rPr>
              <w:t xml:space="preserve"> 20</w:t>
            </w:r>
            <w:r w:rsidR="0065749F">
              <w:rPr>
                <w:rFonts w:cstheme="minorHAnsi"/>
                <w:b/>
                <w:sz w:val="24"/>
                <w:szCs w:val="20"/>
              </w:rPr>
              <w:t>20</w:t>
            </w:r>
          </w:p>
          <w:p w14:paraId="20A436B8" w14:textId="77777777" w:rsidR="00F80D8A" w:rsidRPr="001010DE" w:rsidRDefault="00F80D8A" w:rsidP="00BA7C57">
            <w:pPr>
              <w:tabs>
                <w:tab w:val="left" w:pos="7371"/>
              </w:tabs>
              <w:ind w:right="-108"/>
              <w:jc w:val="right"/>
              <w:rPr>
                <w:rFonts w:cstheme="minorHAnsi"/>
                <w:b/>
                <w:sz w:val="24"/>
                <w:szCs w:val="20"/>
              </w:rPr>
            </w:pPr>
          </w:p>
          <w:p w14:paraId="56D3FC4C" w14:textId="77777777" w:rsidR="00A56F42" w:rsidRPr="001010DE" w:rsidRDefault="00A56F42" w:rsidP="00BA7C57">
            <w:pPr>
              <w:tabs>
                <w:tab w:val="left" w:pos="7371"/>
              </w:tabs>
              <w:ind w:right="-108"/>
              <w:jc w:val="right"/>
              <w:rPr>
                <w:rFonts w:cstheme="minorHAnsi"/>
                <w:b/>
                <w:sz w:val="24"/>
                <w:szCs w:val="20"/>
              </w:rPr>
            </w:pPr>
          </w:p>
        </w:tc>
      </w:tr>
      <w:tr w:rsidR="00F71466" w:rsidRPr="00A23730" w14:paraId="39AB0216" w14:textId="77777777" w:rsidTr="00D86054">
        <w:trPr>
          <w:gridBefore w:val="1"/>
          <w:wBefore w:w="108" w:type="dxa"/>
          <w:trHeight w:val="1186"/>
        </w:trPr>
        <w:tc>
          <w:tcPr>
            <w:tcW w:w="9804" w:type="dxa"/>
            <w:gridSpan w:val="3"/>
          </w:tcPr>
          <w:p w14:paraId="3CF5B845" w14:textId="65FC5147" w:rsidR="00F71466" w:rsidRPr="00A23730" w:rsidRDefault="00C21696" w:rsidP="00FE7AEA">
            <w:pPr>
              <w:spacing w:before="120" w:after="120"/>
              <w:jc w:val="center"/>
              <w:rPr>
                <w:rFonts w:ascii="Verdana" w:hAnsi="Verdana"/>
                <w:b/>
                <w:sz w:val="24"/>
                <w:szCs w:val="24"/>
              </w:rPr>
            </w:pPr>
            <w:r>
              <w:rPr>
                <w:rFonts w:ascii="Verdana" w:hAnsi="Verdana"/>
                <w:b/>
                <w:sz w:val="24"/>
                <w:szCs w:val="24"/>
              </w:rPr>
              <w:t>M</w:t>
            </w:r>
            <w:r w:rsidR="0097662D">
              <w:rPr>
                <w:rFonts w:ascii="Verdana" w:hAnsi="Verdana"/>
                <w:b/>
                <w:sz w:val="24"/>
                <w:szCs w:val="24"/>
              </w:rPr>
              <w:t xml:space="preserve">ore </w:t>
            </w:r>
            <w:r w:rsidR="009C28E3">
              <w:rPr>
                <w:rFonts w:ascii="Verdana" w:hAnsi="Verdana"/>
                <w:b/>
                <w:sz w:val="24"/>
                <w:szCs w:val="24"/>
              </w:rPr>
              <w:t xml:space="preserve">My Health Record </w:t>
            </w:r>
            <w:r w:rsidR="0097662D">
              <w:rPr>
                <w:rFonts w:ascii="Verdana" w:hAnsi="Verdana"/>
                <w:b/>
                <w:sz w:val="24"/>
                <w:szCs w:val="24"/>
              </w:rPr>
              <w:t xml:space="preserve">apps </w:t>
            </w:r>
            <w:r>
              <w:rPr>
                <w:rFonts w:ascii="Verdana" w:hAnsi="Verdana"/>
                <w:b/>
                <w:sz w:val="24"/>
                <w:szCs w:val="24"/>
              </w:rPr>
              <w:t>to help Australians manage their health</w:t>
            </w:r>
          </w:p>
        </w:tc>
      </w:tr>
    </w:tbl>
    <w:p w14:paraId="74D04229" w14:textId="6A938FB4" w:rsidR="00C21696" w:rsidRDefault="00F71466" w:rsidP="00F71466">
      <w:pPr>
        <w:pStyle w:val="Pa3"/>
        <w:spacing w:after="240"/>
        <w:rPr>
          <w:rFonts w:asciiTheme="minorHAnsi" w:hAnsiTheme="minorHAnsi" w:cstheme="minorHAnsi"/>
          <w:sz w:val="22"/>
          <w:szCs w:val="22"/>
        </w:rPr>
      </w:pPr>
      <w:r w:rsidRPr="00F63001">
        <w:rPr>
          <w:rFonts w:asciiTheme="minorHAnsi" w:hAnsiTheme="minorHAnsi" w:cstheme="minorHAnsi"/>
          <w:sz w:val="22"/>
          <w:szCs w:val="22"/>
        </w:rPr>
        <w:t xml:space="preserve">The Australian Digital Health Agency </w:t>
      </w:r>
      <w:r w:rsidR="00C21696">
        <w:rPr>
          <w:rFonts w:asciiTheme="minorHAnsi" w:hAnsiTheme="minorHAnsi" w:cstheme="minorHAnsi"/>
          <w:sz w:val="22"/>
          <w:szCs w:val="22"/>
        </w:rPr>
        <w:t>(</w:t>
      </w:r>
      <w:r w:rsidR="00F4224B">
        <w:rPr>
          <w:rFonts w:asciiTheme="minorHAnsi" w:hAnsiTheme="minorHAnsi" w:cstheme="minorHAnsi"/>
          <w:sz w:val="22"/>
          <w:szCs w:val="22"/>
        </w:rPr>
        <w:t xml:space="preserve">the </w:t>
      </w:r>
      <w:r w:rsidR="00C21696">
        <w:rPr>
          <w:rFonts w:asciiTheme="minorHAnsi" w:hAnsiTheme="minorHAnsi" w:cstheme="minorHAnsi"/>
          <w:sz w:val="22"/>
          <w:szCs w:val="22"/>
        </w:rPr>
        <w:t xml:space="preserve">Agency) has today enabled more mobile apps to connect to the My Health Record so that consumers have more choices about the ways they get real time access to their health information. </w:t>
      </w:r>
    </w:p>
    <w:p w14:paraId="3B860817" w14:textId="77777777" w:rsidR="00026FB1" w:rsidRDefault="00026FB1" w:rsidP="00F71466">
      <w:pPr>
        <w:pStyle w:val="Pa3"/>
        <w:spacing w:after="240"/>
        <w:rPr>
          <w:rFonts w:asciiTheme="minorHAnsi" w:hAnsiTheme="minorHAnsi" w:cstheme="minorHAnsi"/>
          <w:sz w:val="22"/>
          <w:szCs w:val="22"/>
        </w:rPr>
      </w:pPr>
      <w:r>
        <w:rPr>
          <w:rFonts w:asciiTheme="minorHAnsi" w:hAnsiTheme="minorHAnsi" w:cstheme="minorHAnsi"/>
          <w:sz w:val="22"/>
          <w:szCs w:val="22"/>
        </w:rPr>
        <w:t xml:space="preserve">Australia’s need for a connected healthcare system is now greater than ever. One that’s accessible, progressive and – importantly – secure. </w:t>
      </w:r>
    </w:p>
    <w:p w14:paraId="7DB1B6B1" w14:textId="56C3CE01" w:rsidR="00C21696" w:rsidRDefault="00026FB1" w:rsidP="00F71466">
      <w:pPr>
        <w:pStyle w:val="Pa3"/>
        <w:spacing w:after="240"/>
        <w:rPr>
          <w:rFonts w:asciiTheme="minorHAnsi" w:hAnsiTheme="minorHAnsi" w:cstheme="minorHAnsi"/>
          <w:sz w:val="22"/>
          <w:szCs w:val="22"/>
        </w:rPr>
      </w:pPr>
      <w:r>
        <w:rPr>
          <w:rFonts w:asciiTheme="minorHAnsi" w:hAnsiTheme="minorHAnsi" w:cstheme="minorHAnsi"/>
          <w:sz w:val="22"/>
          <w:szCs w:val="22"/>
        </w:rPr>
        <w:t xml:space="preserve">The My Health Record allows consumers and their healthcare providers to access information about their medicines, pathology test results, imaging reports, hospital visits, and summaries of their health status. </w:t>
      </w:r>
      <w:r w:rsidR="00C21696">
        <w:rPr>
          <w:rFonts w:asciiTheme="minorHAnsi" w:hAnsiTheme="minorHAnsi" w:cstheme="minorHAnsi"/>
          <w:sz w:val="22"/>
          <w:szCs w:val="22"/>
        </w:rPr>
        <w:t xml:space="preserve">Consumers can currently access their My Health Record through four mobile apps available through app stores, or through MyGov. </w:t>
      </w:r>
    </w:p>
    <w:p w14:paraId="30C2E1D1" w14:textId="011D7827" w:rsidR="000B4D58" w:rsidRPr="00DA17C3" w:rsidRDefault="000B4D58" w:rsidP="00DA17C3">
      <w:r>
        <w:t xml:space="preserve">Over 22.7 million Australians now have a My Health Record and these records contain over 1.8 billion documents which </w:t>
      </w:r>
      <w:r w:rsidR="004E3102">
        <w:t>are</w:t>
      </w:r>
      <w:r>
        <w:t xml:space="preserve"> increasing every day.</w:t>
      </w:r>
    </w:p>
    <w:p w14:paraId="17F30BE6" w14:textId="024B26F5" w:rsidR="00C21696" w:rsidRDefault="00C21696" w:rsidP="00DA17C3">
      <w:r>
        <w:t>The Agency paused new apps from connecting to the My Health Record during its expansion of the My Health Record to opt-out. At the time, there was significant interest from innovators to offer apps that connected to the My Health Record.</w:t>
      </w:r>
    </w:p>
    <w:p w14:paraId="7868A65D" w14:textId="39381172" w:rsidR="00026FB1" w:rsidRDefault="00C21696" w:rsidP="00C21696">
      <w:pPr>
        <w:pStyle w:val="xmsonormal"/>
      </w:pPr>
      <w:r>
        <w:t>Steven Issa</w:t>
      </w:r>
      <w:r w:rsidR="00F4224B">
        <w:t>,</w:t>
      </w:r>
      <w:r>
        <w:t xml:space="preserve"> </w:t>
      </w:r>
      <w:r w:rsidR="00F4224B">
        <w:t xml:space="preserve">the Agency’s </w:t>
      </w:r>
      <w:r>
        <w:t>Chief Digital Officer</w:t>
      </w:r>
      <w:r w:rsidR="00F4224B">
        <w:t>,</w:t>
      </w:r>
      <w:r>
        <w:t xml:space="preserve"> said “The security and safety of people’s health information is our priority. </w:t>
      </w:r>
      <w:r w:rsidR="009C7D45">
        <w:t xml:space="preserve">We have undertaken a comprehensive review of how apps – and the organisations that offer them – should use the latest security and privacy measures to achieve our confidence that this precious information will be protected. </w:t>
      </w:r>
      <w:r w:rsidR="000B4D58">
        <w:t>We have now implemented all changes arising from that review.</w:t>
      </w:r>
    </w:p>
    <w:p w14:paraId="16653051" w14:textId="77777777" w:rsidR="00026FB1" w:rsidRDefault="00026FB1" w:rsidP="00C21696">
      <w:pPr>
        <w:pStyle w:val="xmsonormal"/>
      </w:pPr>
    </w:p>
    <w:p w14:paraId="2C57E832" w14:textId="105DDB6B" w:rsidR="00C21696" w:rsidRDefault="009C7D45" w:rsidP="00C21696">
      <w:pPr>
        <w:pStyle w:val="xmsonormal"/>
      </w:pPr>
      <w:r>
        <w:t xml:space="preserve">Australians put their trust in us to use the highest standards to operate the My Health Record, and we are at a point where we are confident that sufficient controls are in place for any </w:t>
      </w:r>
      <w:r w:rsidR="00DA17C3">
        <w:t xml:space="preserve">new </w:t>
      </w:r>
      <w:r>
        <w:t xml:space="preserve">connecting mobile apps.  </w:t>
      </w:r>
    </w:p>
    <w:p w14:paraId="01D15505" w14:textId="77777777" w:rsidR="009C7D45" w:rsidRDefault="009C7D45" w:rsidP="00C21696">
      <w:pPr>
        <w:pStyle w:val="xmsonormal"/>
      </w:pPr>
    </w:p>
    <w:p w14:paraId="352E37B7" w14:textId="227D6FDF" w:rsidR="00026FB1" w:rsidRDefault="00026FB1" w:rsidP="00C21696">
      <w:pPr>
        <w:pStyle w:val="xmsonormal"/>
      </w:pPr>
      <w:r>
        <w:t xml:space="preserve">The ‘Mobile Gateway’ allows a consumer to authenticate to the </w:t>
      </w:r>
      <w:r w:rsidR="000B4D58">
        <w:t xml:space="preserve">My Health Record and view the information in their My Health Record, along with other services the app provides. </w:t>
      </w:r>
    </w:p>
    <w:p w14:paraId="41037051" w14:textId="77777777" w:rsidR="00F4224B" w:rsidRDefault="00F4224B" w:rsidP="00C21696">
      <w:pPr>
        <w:pStyle w:val="xmsonormal"/>
      </w:pPr>
    </w:p>
    <w:p w14:paraId="76618F44" w14:textId="3BF8A2C7" w:rsidR="000B4D58" w:rsidRDefault="000B4D58" w:rsidP="00C21696">
      <w:pPr>
        <w:pStyle w:val="xmsonormal"/>
      </w:pPr>
      <w:r>
        <w:t>Mobile apps can provide consumers with new ways to understand and use the information in their My Health Record, and ultimately, to make better informed decisions about staying well or managing their health conditions.”</w:t>
      </w:r>
    </w:p>
    <w:p w14:paraId="59EC1084" w14:textId="77777777" w:rsidR="00026FB1" w:rsidRDefault="00026FB1" w:rsidP="00C21696">
      <w:pPr>
        <w:pStyle w:val="xmsonormal"/>
      </w:pPr>
    </w:p>
    <w:p w14:paraId="29E8E1C9" w14:textId="4E6DD8DA" w:rsidR="008102C0" w:rsidRDefault="00C21696" w:rsidP="008102C0">
      <w:pPr>
        <w:pStyle w:val="xmsonormal"/>
        <w:rPr>
          <w:rFonts w:cstheme="minorHAnsi"/>
        </w:rPr>
      </w:pPr>
      <w:r>
        <w:t xml:space="preserve">In reopening the Mobile Gateway, </w:t>
      </w:r>
      <w:r w:rsidR="009C7D45">
        <w:t xml:space="preserve">the Agency has added </w:t>
      </w:r>
      <w:r>
        <w:t xml:space="preserve">a range of </w:t>
      </w:r>
      <w:r w:rsidR="009C7D45">
        <w:t xml:space="preserve">new requirements to connecting apps. This includes </w:t>
      </w:r>
      <w:r w:rsidRPr="00AE6CE8">
        <w:t xml:space="preserve">clauses </w:t>
      </w:r>
      <w:r>
        <w:t xml:space="preserve">in the </w:t>
      </w:r>
      <w:r w:rsidR="009C7D45">
        <w:t>legal</w:t>
      </w:r>
      <w:r>
        <w:t xml:space="preserve"> </w:t>
      </w:r>
      <w:r w:rsidR="009C7D45">
        <w:t>a</w:t>
      </w:r>
      <w:r>
        <w:t xml:space="preserve">greement </w:t>
      </w:r>
      <w:r w:rsidR="009C7D45">
        <w:t xml:space="preserve">signed by app operators </w:t>
      </w:r>
      <w:r>
        <w:t>to</w:t>
      </w:r>
      <w:r w:rsidRPr="00AE6CE8">
        <w:t xml:space="preserve"> more explicitly prohibit </w:t>
      </w:r>
      <w:r w:rsidR="009C7D45">
        <w:t xml:space="preserve">them </w:t>
      </w:r>
      <w:r w:rsidRPr="00AE6CE8">
        <w:t xml:space="preserve">from making a copy of system data and using data </w:t>
      </w:r>
      <w:r>
        <w:t xml:space="preserve">for </w:t>
      </w:r>
      <w:r w:rsidRPr="00AE6CE8">
        <w:t>any other secondary purpose.</w:t>
      </w:r>
      <w:r w:rsidR="009C7D45">
        <w:t xml:space="preserve"> </w:t>
      </w:r>
      <w:r w:rsidR="008102C0">
        <w:t>This is backed up by civil penalties of up to $315,000, or up to $1.575 million for a body corporate, for an unauthorised collection, use or disclosure of My Health Record information</w:t>
      </w:r>
      <w:r w:rsidR="00812737">
        <w:t>, per offence</w:t>
      </w:r>
      <w:bookmarkStart w:id="0" w:name="_GoBack"/>
      <w:bookmarkEnd w:id="0"/>
      <w:r w:rsidR="008102C0">
        <w:t xml:space="preserve">. Criminal penalties may also apply under the </w:t>
      </w:r>
      <w:r w:rsidR="008102C0">
        <w:rPr>
          <w:i/>
          <w:iCs/>
        </w:rPr>
        <w:t>My Health Records Act 2012</w:t>
      </w:r>
      <w:r w:rsidR="008102C0">
        <w:t>.</w:t>
      </w:r>
    </w:p>
    <w:p w14:paraId="1822259A" w14:textId="138D2C4A" w:rsidR="00C21696" w:rsidRDefault="00C21696" w:rsidP="00DA17C3">
      <w:pPr>
        <w:pStyle w:val="xmsonormal"/>
      </w:pPr>
    </w:p>
    <w:p w14:paraId="59A2FD15" w14:textId="4AB96BA1" w:rsidR="00026FB1" w:rsidRDefault="00026FB1" w:rsidP="00026FB1">
      <w:pPr>
        <w:pStyle w:val="xmsonormal"/>
      </w:pPr>
      <w:r w:rsidRPr="00AE6CE8">
        <w:t xml:space="preserve">Under the Act, it is </w:t>
      </w:r>
      <w:r>
        <w:t xml:space="preserve">also a </w:t>
      </w:r>
      <w:r w:rsidRPr="00AE6CE8">
        <w:t xml:space="preserve">requirement </w:t>
      </w:r>
      <w:r>
        <w:t>that</w:t>
      </w:r>
      <w:r w:rsidRPr="00AE6CE8">
        <w:t xml:space="preserve"> any servers and infrastructure used to connect to the system be located within Australia.</w:t>
      </w:r>
    </w:p>
    <w:p w14:paraId="4662EC82" w14:textId="31CFE6BD" w:rsidR="00026FB1" w:rsidRDefault="00026FB1" w:rsidP="00026FB1">
      <w:pPr>
        <w:pStyle w:val="xmsonormal"/>
      </w:pPr>
    </w:p>
    <w:p w14:paraId="0FD3BFD3" w14:textId="301567A0" w:rsidR="00026FB1" w:rsidRDefault="0021260C" w:rsidP="00026FB1">
      <w:pPr>
        <w:pStyle w:val="xmsonormal"/>
      </w:pPr>
      <w:r>
        <w:lastRenderedPageBreak/>
        <w:t>T</w:t>
      </w:r>
      <w:r w:rsidR="00026FB1">
        <w:t xml:space="preserve">he Agency has also put additional obligations on app providers relating to their commercial model, quality processes, company ownership and management, and </w:t>
      </w:r>
      <w:r w:rsidR="00DA17C3">
        <w:t>requirements for independent audit.</w:t>
      </w:r>
    </w:p>
    <w:p w14:paraId="3FE8B6A6" w14:textId="77777777" w:rsidR="000B4D58" w:rsidRDefault="000B4D58" w:rsidP="00C56CAB">
      <w:pPr>
        <w:pStyle w:val="xmsonormal"/>
        <w:keepNext/>
      </w:pPr>
    </w:p>
    <w:p w14:paraId="2A7F7B7C" w14:textId="30FCFC7C" w:rsidR="00716F56" w:rsidRDefault="006214F4" w:rsidP="002E78DB">
      <w:pPr>
        <w:pStyle w:val="xmsonormal"/>
      </w:pPr>
      <w:r>
        <w:t>The</w:t>
      </w:r>
      <w:r w:rsidR="00716F56">
        <w:t xml:space="preserve"> </w:t>
      </w:r>
      <w:r>
        <w:t xml:space="preserve">Agency will </w:t>
      </w:r>
      <w:r w:rsidR="00487B69">
        <w:t xml:space="preserve">continue </w:t>
      </w:r>
      <w:r>
        <w:t xml:space="preserve">to </w:t>
      </w:r>
      <w:r w:rsidR="00D61EA3" w:rsidRPr="00AE6CE8">
        <w:t xml:space="preserve">log and analyse access to the My Health Record system, to ensure </w:t>
      </w:r>
      <w:r w:rsidR="000B4D58">
        <w:t>those operating apps</w:t>
      </w:r>
      <w:r w:rsidR="00D61EA3" w:rsidRPr="00AE6CE8">
        <w:t xml:space="preserve"> are remaining compliant with their obligations under the Act and </w:t>
      </w:r>
      <w:r w:rsidR="000B4D58">
        <w:t>legal agreement with the Agency</w:t>
      </w:r>
      <w:r>
        <w:t>.</w:t>
      </w:r>
      <w:r w:rsidR="00D25A45">
        <w:t xml:space="preserve"> </w:t>
      </w:r>
      <w:r>
        <w:t xml:space="preserve"> </w:t>
      </w:r>
    </w:p>
    <w:p w14:paraId="77B0FD10" w14:textId="77777777" w:rsidR="006214F4" w:rsidRPr="00716F56" w:rsidRDefault="006214F4" w:rsidP="002E78DB">
      <w:pPr>
        <w:pStyle w:val="xmsonormal"/>
        <w:rPr>
          <w:rFonts w:cstheme="minorHAnsi"/>
        </w:rPr>
      </w:pPr>
    </w:p>
    <w:p w14:paraId="1D81C077" w14:textId="6E38C144" w:rsidR="000B4D58" w:rsidRDefault="00487B69" w:rsidP="00D86054">
      <w:r>
        <w:t xml:space="preserve">“We </w:t>
      </w:r>
      <w:r w:rsidR="000B4D58">
        <w:t xml:space="preserve">appreciate the patience of innovators while we completed our security and privacy review, then implemented additional requirements to even more stringently safeguard Australians’ health information. </w:t>
      </w:r>
      <w:r w:rsidR="003C6899">
        <w:t>W</w:t>
      </w:r>
      <w:r w:rsidR="000B4D58">
        <w:t xml:space="preserve">e’re looking forward to seeing fantastic new apps for </w:t>
      </w:r>
      <w:r w:rsidR="003C6899">
        <w:t>consumers</w:t>
      </w:r>
      <w:r w:rsidR="000B4D58">
        <w:t xml:space="preserve"> to get the full benefits from having a My Health Record. </w:t>
      </w:r>
    </w:p>
    <w:p w14:paraId="74B14349" w14:textId="20738EBC" w:rsidR="000B4D58" w:rsidRDefault="00F4224B" w:rsidP="00D86054">
      <w:r>
        <w:t>T</w:t>
      </w:r>
      <w:r w:rsidR="003C6899">
        <w:t>he need to manage our health and receive health services remotely is highlighting the incredibly important role technology can play in meeting the challenge posed by this global pandemic. We are fortunate in Australia that governments and the private sector have invested in health technology and we are now able to use it to get the best outcomes for the country</w:t>
      </w:r>
      <w:r w:rsidR="00F1284B">
        <w:t>,</w:t>
      </w:r>
      <w:r>
        <w:t>” Mr Issa said.</w:t>
      </w:r>
    </w:p>
    <w:p w14:paraId="0EFB0E07" w14:textId="4600F885" w:rsidR="00D86054" w:rsidRPr="0075791B" w:rsidRDefault="00D86054" w:rsidP="00F71466">
      <w:pPr>
        <w:spacing w:after="0" w:line="240" w:lineRule="auto"/>
        <w:rPr>
          <w:rFonts w:cstheme="minorHAnsi"/>
          <w:b/>
          <w:sz w:val="24"/>
          <w:szCs w:val="24"/>
        </w:rPr>
      </w:pPr>
      <w:r w:rsidRPr="00971E55">
        <w:rPr>
          <w:rStyle w:val="normaltextrun"/>
          <w:rFonts w:ascii="Calibri" w:hAnsi="Calibri" w:cs="Calibri"/>
          <w:color w:val="000000"/>
          <w:shd w:val="clear" w:color="auto" w:fill="FFFFFF"/>
        </w:rPr>
        <w:t>Register </w:t>
      </w:r>
      <w:hyperlink r:id="rId8" w:history="1">
        <w:r w:rsidRPr="00971E55">
          <w:rPr>
            <w:rFonts w:cstheme="minorHAnsi"/>
            <w:u w:val="single"/>
          </w:rPr>
          <w:t>here</w:t>
        </w:r>
        <w:r w:rsidRPr="00971E55">
          <w:rPr>
            <w:rFonts w:cstheme="minorHAnsi"/>
          </w:rPr>
          <w:t> </w:t>
        </w:r>
      </w:hyperlink>
      <w:r w:rsidRPr="00971E55">
        <w:rPr>
          <w:rFonts w:cstheme="minorHAnsi"/>
        </w:rPr>
        <w:t>to</w:t>
      </w:r>
      <w:r w:rsidRPr="00971E55">
        <w:rPr>
          <w:rStyle w:val="normaltextrun"/>
          <w:rFonts w:ascii="Calibri" w:hAnsi="Calibri" w:cs="Calibri"/>
          <w:color w:val="000000"/>
          <w:shd w:val="clear" w:color="auto" w:fill="FFFFFF"/>
        </w:rPr>
        <w:t xml:space="preserve"> receive updates on future collaboration opportunities, to connect to the Mobile Gateway visit the </w:t>
      </w:r>
      <w:hyperlink r:id="rId9" w:history="1">
        <w:r w:rsidRPr="00971E55">
          <w:rPr>
            <w:rFonts w:cstheme="minorHAnsi"/>
            <w:u w:val="single"/>
          </w:rPr>
          <w:t>ADHA Developer Centre</w:t>
        </w:r>
      </w:hyperlink>
      <w:r w:rsidRPr="00971E55">
        <w:rPr>
          <w:rFonts w:cstheme="minorHAnsi"/>
          <w:u w:val="single"/>
        </w:rPr>
        <w:t>.</w:t>
      </w:r>
      <w:r>
        <w:rPr>
          <w:rStyle w:val="eop"/>
          <w:rFonts w:ascii="Calibri" w:hAnsi="Calibri" w:cs="Calibri"/>
          <w:color w:val="000000"/>
          <w:shd w:val="clear" w:color="auto" w:fill="FFFFFF"/>
        </w:rPr>
        <w:t> </w:t>
      </w:r>
    </w:p>
    <w:p w14:paraId="4198C700" w14:textId="77777777" w:rsidR="00025605" w:rsidRDefault="00025605" w:rsidP="00F71466">
      <w:pPr>
        <w:spacing w:after="0" w:line="240" w:lineRule="auto"/>
        <w:rPr>
          <w:rFonts w:cs="Arial"/>
          <w:b/>
        </w:rPr>
      </w:pPr>
    </w:p>
    <w:p w14:paraId="529ADB23" w14:textId="7B0D2030" w:rsidR="00F71466" w:rsidRPr="00D57BC6" w:rsidRDefault="00F71466" w:rsidP="00F71466">
      <w:pPr>
        <w:spacing w:after="0" w:line="240" w:lineRule="auto"/>
        <w:rPr>
          <w:rFonts w:cs="Arial"/>
          <w:b/>
        </w:rPr>
      </w:pPr>
      <w:r w:rsidRPr="00D57BC6">
        <w:rPr>
          <w:rFonts w:cs="Arial"/>
          <w:b/>
        </w:rPr>
        <w:t>ENDS</w:t>
      </w:r>
    </w:p>
    <w:p w14:paraId="19D59FC4" w14:textId="77777777" w:rsidR="00F71466" w:rsidRPr="00D57BC6" w:rsidRDefault="00F71466" w:rsidP="00F71466">
      <w:pPr>
        <w:spacing w:after="0" w:line="240" w:lineRule="auto"/>
        <w:rPr>
          <w:rFonts w:cs="Arial"/>
          <w:b/>
        </w:rPr>
      </w:pPr>
    </w:p>
    <w:p w14:paraId="335ED1B5" w14:textId="77777777" w:rsidR="0065749F" w:rsidRPr="00A4554C" w:rsidRDefault="0065749F" w:rsidP="0065749F">
      <w:pPr>
        <w:spacing w:after="0" w:line="240" w:lineRule="auto"/>
        <w:rPr>
          <w:rFonts w:cs="Arial"/>
          <w:b/>
        </w:rPr>
      </w:pPr>
      <w:r>
        <w:rPr>
          <w:rFonts w:cs="Arial"/>
          <w:b/>
        </w:rPr>
        <w:t>Media contact</w:t>
      </w:r>
    </w:p>
    <w:p w14:paraId="579FECBC" w14:textId="77777777" w:rsidR="0065749F" w:rsidRPr="00A4554C" w:rsidRDefault="0065749F" w:rsidP="0065749F">
      <w:pPr>
        <w:spacing w:after="0" w:line="240" w:lineRule="auto"/>
        <w:rPr>
          <w:rFonts w:cs="Arial"/>
        </w:rPr>
      </w:pPr>
      <w:r w:rsidRPr="00A4554C">
        <w:rPr>
          <w:rFonts w:cs="Arial"/>
        </w:rPr>
        <w:t>Media Team</w:t>
      </w:r>
    </w:p>
    <w:p w14:paraId="2D49DC4A" w14:textId="77777777" w:rsidR="0065749F" w:rsidRPr="00A4554C" w:rsidRDefault="0065749F" w:rsidP="0065749F">
      <w:pPr>
        <w:spacing w:after="0" w:line="240" w:lineRule="auto"/>
        <w:rPr>
          <w:rFonts w:cs="Arial"/>
        </w:rPr>
      </w:pPr>
      <w:r w:rsidRPr="00A4554C">
        <w:rPr>
          <w:rFonts w:cs="Arial"/>
        </w:rPr>
        <w:t xml:space="preserve">Mobile: 0428 772 421 Email: </w:t>
      </w:r>
      <w:hyperlink r:id="rId10" w:history="1">
        <w:r w:rsidRPr="00A4554C">
          <w:rPr>
            <w:rStyle w:val="Hyperlink"/>
            <w:rFonts w:asciiTheme="minorHAnsi" w:hAnsiTheme="minorHAnsi" w:cs="Arial"/>
          </w:rPr>
          <w:t>media@digitalhealth.gov.au</w:t>
        </w:r>
      </w:hyperlink>
      <w:r w:rsidRPr="00A4554C">
        <w:rPr>
          <w:rFonts w:cs="Arial"/>
        </w:rPr>
        <w:t xml:space="preserve">    </w:t>
      </w:r>
    </w:p>
    <w:p w14:paraId="0594BD41" w14:textId="77777777" w:rsidR="0065749F" w:rsidRDefault="0065749F" w:rsidP="0065749F">
      <w:pPr>
        <w:spacing w:after="0" w:line="240" w:lineRule="auto"/>
        <w:rPr>
          <w:rFonts w:cs="Arial"/>
          <w:b/>
        </w:rPr>
      </w:pPr>
    </w:p>
    <w:p w14:paraId="362D2D32" w14:textId="77777777" w:rsidR="00B246EE" w:rsidRDefault="00B246EE" w:rsidP="00B246EE">
      <w:pPr>
        <w:rPr>
          <w:rFonts w:cs="Arial"/>
          <w:color w:val="000000" w:themeColor="text1"/>
        </w:rPr>
      </w:pPr>
    </w:p>
    <w:p w14:paraId="7E2BB50C" w14:textId="77777777" w:rsidR="00B246EE" w:rsidRDefault="00B246EE" w:rsidP="00B246EE">
      <w:pPr>
        <w:rPr>
          <w:rFonts w:cs="Arial"/>
          <w:b/>
        </w:rPr>
      </w:pPr>
      <w:r>
        <w:rPr>
          <w:rFonts w:cs="Arial"/>
          <w:b/>
        </w:rPr>
        <w:t>About the Australian Digital Health Agency</w:t>
      </w:r>
    </w:p>
    <w:p w14:paraId="6DCD7E0D" w14:textId="77777777" w:rsidR="00B246EE" w:rsidRPr="0011316B" w:rsidRDefault="00B246EE" w:rsidP="00B246EE">
      <w:pPr>
        <w:rPr>
          <w:rFonts w:cstheme="minorHAnsi"/>
        </w:rPr>
      </w:pPr>
      <w:r w:rsidRPr="0011316B">
        <w:rPr>
          <w:rFonts w:cstheme="minorHAnsi"/>
        </w:rPr>
        <w:t xml:space="preserve">The Agency is tasked with improving health outcomes for all Australians through the delivery of digital healthcare systems, and implementing </w:t>
      </w:r>
      <w:hyperlink r:id="rId11" w:history="1">
        <w:r w:rsidRPr="0011316B">
          <w:rPr>
            <w:rStyle w:val="Hyperlink"/>
            <w:rFonts w:asciiTheme="minorHAnsi" w:hAnsiTheme="minorHAnsi" w:cstheme="minorHAnsi"/>
            <w:i/>
          </w:rPr>
          <w:t>Australia’s National Digital Health Strategy</w:t>
        </w:r>
      </w:hyperlink>
      <w:r w:rsidRPr="0011316B">
        <w:rPr>
          <w:rFonts w:cstheme="minorHAnsi"/>
          <w:i/>
          <w:iCs/>
        </w:rPr>
        <w:t xml:space="preserve"> </w:t>
      </w:r>
      <w:r w:rsidRPr="0011316B">
        <w:rPr>
          <w:rFonts w:cstheme="minorHAnsi"/>
          <w:i/>
        </w:rPr>
        <w:t>– Safe, Seamless, and Secure</w:t>
      </w:r>
      <w:r w:rsidRPr="0011316B">
        <w:rPr>
          <w:rFonts w:cstheme="minorHAnsi"/>
        </w:rPr>
        <w:t xml:space="preserve">: </w:t>
      </w:r>
      <w:r w:rsidRPr="0011316B">
        <w:rPr>
          <w:rFonts w:cstheme="minorHAnsi"/>
          <w:i/>
        </w:rPr>
        <w:t>evolving health and care to meet the needs of modern Australia</w:t>
      </w:r>
      <w:r w:rsidRPr="0011316B">
        <w:rPr>
          <w:rFonts w:cstheme="minorHAnsi"/>
        </w:rPr>
        <w:t xml:space="preserve"> in collaboration with partners across the community. The Agency is the System Operator of </w:t>
      </w:r>
      <w:hyperlink r:id="rId12" w:history="1">
        <w:r w:rsidRPr="0011316B">
          <w:rPr>
            <w:rStyle w:val="Hyperlink"/>
            <w:rFonts w:asciiTheme="minorHAnsi" w:hAnsiTheme="minorHAnsi" w:cstheme="minorHAnsi"/>
          </w:rPr>
          <w:t>My Health Record</w:t>
        </w:r>
      </w:hyperlink>
      <w:r w:rsidRPr="0011316B">
        <w:rPr>
          <w:rFonts w:cstheme="minorHAnsi"/>
        </w:rPr>
        <w:t xml:space="preserve">, and provides leadership, coordination, and delivery of a collaborative and innovative approach to utilising technology to support and enhance a clinically safe and connected national health system. These improvements will give individuals more control of their health and their health information, and support healthcare providers to deliver informed healthcare through access to current clinical and treatment information. Further information: </w:t>
      </w:r>
      <w:hyperlink r:id="rId13" w:history="1">
        <w:r w:rsidRPr="0011316B">
          <w:rPr>
            <w:rStyle w:val="Hyperlink"/>
            <w:rFonts w:asciiTheme="minorHAnsi" w:hAnsiTheme="minorHAnsi" w:cstheme="minorHAnsi"/>
          </w:rPr>
          <w:t>www.digitalhealth.gov.au</w:t>
        </w:r>
      </w:hyperlink>
      <w:r w:rsidRPr="0011316B">
        <w:rPr>
          <w:rFonts w:cstheme="minorHAnsi"/>
        </w:rPr>
        <w:t>.</w:t>
      </w:r>
    </w:p>
    <w:p w14:paraId="7F6999C0" w14:textId="77777777" w:rsidR="0057138A" w:rsidRPr="00164315" w:rsidRDefault="0057138A" w:rsidP="00A52AB8">
      <w:pPr>
        <w:rPr>
          <w:rFonts w:cs="Arial"/>
        </w:rPr>
      </w:pPr>
    </w:p>
    <w:sectPr w:rsidR="0057138A" w:rsidRPr="00164315" w:rsidSect="0035516F">
      <w:headerReference w:type="default" r:id="rId14"/>
      <w:footerReference w:type="default" r:id="rId15"/>
      <w:headerReference w:type="first" r:id="rId16"/>
      <w:footerReference w:type="first" r:id="rId17"/>
      <w:pgSz w:w="11906" w:h="16838"/>
      <w:pgMar w:top="1440" w:right="1080" w:bottom="426" w:left="108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468D7" w14:textId="77777777" w:rsidR="00B667B3" w:rsidRDefault="00B667B3" w:rsidP="008366DF">
      <w:pPr>
        <w:spacing w:after="0" w:line="240" w:lineRule="auto"/>
      </w:pPr>
      <w:r>
        <w:separator/>
      </w:r>
    </w:p>
  </w:endnote>
  <w:endnote w:type="continuationSeparator" w:id="0">
    <w:p w14:paraId="095B0EEA" w14:textId="77777777" w:rsidR="00B667B3" w:rsidRDefault="00B667B3" w:rsidP="0083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EFB1" w14:textId="77777777" w:rsidR="0057138A" w:rsidRDefault="0057138A" w:rsidP="0035516F">
    <w:pPr>
      <w:pStyle w:val="Footer"/>
      <w:jc w:val="center"/>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C2B9" w14:textId="77777777" w:rsidR="0057138A" w:rsidRDefault="0057138A" w:rsidP="0035516F">
    <w:pPr>
      <w:pStyle w:val="Footer"/>
      <w:jc w:val="center"/>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sidR="00764753">
      <w:rPr>
        <w:rStyle w:val="PageNumber"/>
        <w:noProof/>
      </w:rPr>
      <w:t>1</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sidR="00764753">
      <w:rPr>
        <w:rStyle w:val="PageNumber"/>
        <w:noProof/>
      </w:rPr>
      <w:t>2</w:t>
    </w:r>
    <w:r w:rsidRPr="00E2027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0811" w14:textId="77777777" w:rsidR="00B667B3" w:rsidRDefault="00B667B3" w:rsidP="008366DF">
      <w:pPr>
        <w:spacing w:after="0" w:line="240" w:lineRule="auto"/>
      </w:pPr>
      <w:r>
        <w:separator/>
      </w:r>
    </w:p>
  </w:footnote>
  <w:footnote w:type="continuationSeparator" w:id="0">
    <w:p w14:paraId="043805B7" w14:textId="77777777" w:rsidR="00B667B3" w:rsidRDefault="00B667B3" w:rsidP="0083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906"/>
    </w:tblGrid>
    <w:tr w:rsidR="0057138A" w14:paraId="67D08A5A" w14:textId="77777777" w:rsidTr="008C6130">
      <w:tc>
        <w:tcPr>
          <w:tcW w:w="4868" w:type="dxa"/>
          <w:vAlign w:val="center"/>
        </w:tcPr>
        <w:p w14:paraId="4BF1944A" w14:textId="77777777" w:rsidR="0057138A" w:rsidRDefault="0057138A" w:rsidP="00A56F42">
          <w:pPr>
            <w:pStyle w:val="BodyText"/>
            <w:spacing w:after="0"/>
            <w:ind w:left="0"/>
          </w:pPr>
        </w:p>
      </w:tc>
      <w:tc>
        <w:tcPr>
          <w:tcW w:w="5906" w:type="dxa"/>
          <w:vAlign w:val="center"/>
        </w:tcPr>
        <w:p w14:paraId="0DD2B759" w14:textId="77777777" w:rsidR="0057138A" w:rsidRDefault="0057138A" w:rsidP="008220D8">
          <w:pPr>
            <w:pStyle w:val="BodyText"/>
            <w:spacing w:after="0"/>
            <w:ind w:left="0"/>
            <w:jc w:val="center"/>
          </w:pPr>
        </w:p>
      </w:tc>
    </w:tr>
    <w:tr w:rsidR="0057138A" w14:paraId="4C65424F" w14:textId="77777777" w:rsidTr="008C6130">
      <w:tc>
        <w:tcPr>
          <w:tcW w:w="10774" w:type="dxa"/>
          <w:gridSpan w:val="2"/>
          <w:vAlign w:val="center"/>
        </w:tcPr>
        <w:p w14:paraId="4658814D" w14:textId="77777777" w:rsidR="0057138A" w:rsidRDefault="0057138A" w:rsidP="00A56F42">
          <w:pPr>
            <w:pStyle w:val="BodyText"/>
            <w:spacing w:after="0"/>
            <w:ind w:left="0"/>
          </w:pPr>
          <w:r w:rsidRPr="00B17B77">
            <w:rPr>
              <w:noProof/>
              <w:lang w:val="en-US" w:eastAsia="en-US"/>
            </w:rPr>
            <w:drawing>
              <wp:anchor distT="0" distB="0" distL="114300" distR="114300" simplePos="0" relativeHeight="251656704" behindDoc="1" locked="1" layoutInCell="1" allowOverlap="1" wp14:anchorId="373DE8CF" wp14:editId="5D191CB2">
                <wp:simplePos x="0" y="0"/>
                <wp:positionH relativeFrom="page">
                  <wp:posOffset>58420</wp:posOffset>
                </wp:positionH>
                <wp:positionV relativeFrom="page">
                  <wp:posOffset>4445</wp:posOffset>
                </wp:positionV>
                <wp:extent cx="6120000" cy="54000"/>
                <wp:effectExtent l="0" t="0" r="0" b="3175"/>
                <wp:wrapNone/>
                <wp:docPr id="61" name="Picture 6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tc>
    </w:tr>
  </w:tbl>
  <w:p w14:paraId="63ADBAA5" w14:textId="77777777" w:rsidR="0057138A" w:rsidRPr="0035516F" w:rsidRDefault="0057138A">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906"/>
    </w:tblGrid>
    <w:tr w:rsidR="0057138A" w14:paraId="7BC8DE3C" w14:textId="77777777" w:rsidTr="007E78B6">
      <w:tc>
        <w:tcPr>
          <w:tcW w:w="4868" w:type="dxa"/>
          <w:vAlign w:val="center"/>
        </w:tcPr>
        <w:p w14:paraId="72783101" w14:textId="77777777" w:rsidR="0057138A" w:rsidRDefault="0057138A" w:rsidP="0035516F">
          <w:pPr>
            <w:pStyle w:val="BodyText"/>
            <w:spacing w:after="0"/>
            <w:ind w:left="0"/>
          </w:pPr>
          <w:r>
            <w:rPr>
              <w:rFonts w:cs="Tahoma"/>
              <w:noProof/>
              <w:color w:val="A3A2A6"/>
              <w:sz w:val="52"/>
              <w:lang w:val="en-US" w:eastAsia="en-US"/>
            </w:rPr>
            <w:drawing>
              <wp:inline distT="0" distB="0" distL="0" distR="0" wp14:anchorId="276ECE27" wp14:editId="60E780D0">
                <wp:extent cx="2679589" cy="533525"/>
                <wp:effectExtent l="0" t="0" r="6985" b="0"/>
                <wp:docPr id="1" name="Picture 1" descr="Australian Government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_inline_Horizontal.emf"/>
                        <pic:cNvPicPr/>
                      </pic:nvPicPr>
                      <pic:blipFill>
                        <a:blip r:embed="rId1">
                          <a:extLst>
                            <a:ext uri="{28A0092B-C50C-407E-A947-70E740481C1C}">
                              <a14:useLocalDpi xmlns:a14="http://schemas.microsoft.com/office/drawing/2010/main" val="0"/>
                            </a:ext>
                          </a:extLst>
                        </a:blip>
                        <a:stretch>
                          <a:fillRect/>
                        </a:stretch>
                      </pic:blipFill>
                      <pic:spPr>
                        <a:xfrm>
                          <a:off x="0" y="0"/>
                          <a:ext cx="2756746" cy="548888"/>
                        </a:xfrm>
                        <a:prstGeom prst="rect">
                          <a:avLst/>
                        </a:prstGeom>
                      </pic:spPr>
                    </pic:pic>
                  </a:graphicData>
                </a:graphic>
              </wp:inline>
            </w:drawing>
          </w:r>
        </w:p>
        <w:p w14:paraId="07FCDB25" w14:textId="77777777" w:rsidR="0057138A" w:rsidRDefault="0057138A" w:rsidP="0035516F">
          <w:pPr>
            <w:pStyle w:val="BodyText"/>
            <w:spacing w:after="0"/>
            <w:ind w:left="0"/>
          </w:pPr>
        </w:p>
      </w:tc>
      <w:tc>
        <w:tcPr>
          <w:tcW w:w="5906" w:type="dxa"/>
          <w:vAlign w:val="center"/>
        </w:tcPr>
        <w:p w14:paraId="0A6FBD96" w14:textId="77777777" w:rsidR="0057138A" w:rsidRDefault="0057138A" w:rsidP="0035516F">
          <w:pPr>
            <w:pStyle w:val="BodyText"/>
            <w:spacing w:after="0"/>
            <w:ind w:left="0"/>
            <w:jc w:val="center"/>
          </w:pPr>
        </w:p>
      </w:tc>
    </w:tr>
    <w:tr w:rsidR="0057138A" w14:paraId="50F08D10" w14:textId="77777777" w:rsidTr="007E78B6">
      <w:tc>
        <w:tcPr>
          <w:tcW w:w="10774" w:type="dxa"/>
          <w:gridSpan w:val="2"/>
          <w:vAlign w:val="center"/>
        </w:tcPr>
        <w:p w14:paraId="64028D38" w14:textId="77777777" w:rsidR="0057138A" w:rsidRDefault="0057138A" w:rsidP="0035516F">
          <w:pPr>
            <w:pStyle w:val="BodyText"/>
            <w:spacing w:after="0"/>
            <w:ind w:left="0"/>
          </w:pPr>
          <w:r w:rsidRPr="00B17B77">
            <w:rPr>
              <w:noProof/>
              <w:lang w:val="en-US" w:eastAsia="en-US"/>
            </w:rPr>
            <w:drawing>
              <wp:anchor distT="0" distB="0" distL="114300" distR="114300" simplePos="0" relativeHeight="251657728" behindDoc="1" locked="1" layoutInCell="1" allowOverlap="1" wp14:anchorId="2C4592D1" wp14:editId="041E1AF2">
                <wp:simplePos x="0" y="0"/>
                <wp:positionH relativeFrom="margin">
                  <wp:posOffset>4445</wp:posOffset>
                </wp:positionH>
                <wp:positionV relativeFrom="page">
                  <wp:posOffset>-1905</wp:posOffset>
                </wp:positionV>
                <wp:extent cx="6120000" cy="582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8263"/>
                        </a:xfrm>
                        <a:prstGeom prst="rect">
                          <a:avLst/>
                        </a:prstGeom>
                      </pic:spPr>
                    </pic:pic>
                  </a:graphicData>
                </a:graphic>
                <wp14:sizeRelH relativeFrom="margin">
                  <wp14:pctWidth>0</wp14:pctWidth>
                </wp14:sizeRelH>
                <wp14:sizeRelV relativeFrom="margin">
                  <wp14:pctHeight>0</wp14:pctHeight>
                </wp14:sizeRelV>
              </wp:anchor>
            </w:drawing>
          </w:r>
        </w:p>
      </w:tc>
    </w:tr>
  </w:tbl>
  <w:p w14:paraId="376071FC" w14:textId="49EC2F03" w:rsidR="0057138A" w:rsidRDefault="00571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73C"/>
    <w:multiLevelType w:val="hybridMultilevel"/>
    <w:tmpl w:val="CE5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A687C"/>
    <w:multiLevelType w:val="hybridMultilevel"/>
    <w:tmpl w:val="63BE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07BCE"/>
    <w:multiLevelType w:val="hybridMultilevel"/>
    <w:tmpl w:val="DB504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616FB"/>
    <w:multiLevelType w:val="hybridMultilevel"/>
    <w:tmpl w:val="F0F0AC08"/>
    <w:lvl w:ilvl="0" w:tplc="691A6EF4">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DAD5544"/>
    <w:multiLevelType w:val="hybridMultilevel"/>
    <w:tmpl w:val="B37625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19755FC"/>
    <w:multiLevelType w:val="hybridMultilevel"/>
    <w:tmpl w:val="D3D8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02149"/>
    <w:multiLevelType w:val="hybridMultilevel"/>
    <w:tmpl w:val="EDC8B4D0"/>
    <w:lvl w:ilvl="0" w:tplc="91E483DC">
      <w:start w:val="201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E801D2"/>
    <w:multiLevelType w:val="hybridMultilevel"/>
    <w:tmpl w:val="587AD174"/>
    <w:lvl w:ilvl="0" w:tplc="0C090001">
      <w:start w:val="1"/>
      <w:numFmt w:val="bullet"/>
      <w:lvlText w:val=""/>
      <w:lvlJc w:val="left"/>
      <w:pPr>
        <w:ind w:left="712" w:hanging="360"/>
      </w:pPr>
      <w:rPr>
        <w:rFonts w:ascii="Symbol" w:hAnsi="Symbol" w:hint="default"/>
      </w:rPr>
    </w:lvl>
    <w:lvl w:ilvl="1" w:tplc="0C090003">
      <w:start w:val="1"/>
      <w:numFmt w:val="bullet"/>
      <w:lvlText w:val="o"/>
      <w:lvlJc w:val="left"/>
      <w:pPr>
        <w:ind w:left="1432" w:hanging="360"/>
      </w:pPr>
      <w:rPr>
        <w:rFonts w:ascii="Courier New" w:hAnsi="Courier New" w:cs="Courier New" w:hint="default"/>
      </w:rPr>
    </w:lvl>
    <w:lvl w:ilvl="2" w:tplc="0C090005">
      <w:start w:val="1"/>
      <w:numFmt w:val="bullet"/>
      <w:lvlText w:val=""/>
      <w:lvlJc w:val="left"/>
      <w:pPr>
        <w:ind w:left="2152" w:hanging="360"/>
      </w:pPr>
      <w:rPr>
        <w:rFonts w:ascii="Wingdings" w:hAnsi="Wingdings" w:hint="default"/>
      </w:rPr>
    </w:lvl>
    <w:lvl w:ilvl="3" w:tplc="0C090001">
      <w:start w:val="1"/>
      <w:numFmt w:val="bullet"/>
      <w:lvlText w:val=""/>
      <w:lvlJc w:val="left"/>
      <w:pPr>
        <w:ind w:left="2872" w:hanging="360"/>
      </w:pPr>
      <w:rPr>
        <w:rFonts w:ascii="Symbol" w:hAnsi="Symbol" w:hint="default"/>
      </w:rPr>
    </w:lvl>
    <w:lvl w:ilvl="4" w:tplc="0C090003">
      <w:start w:val="1"/>
      <w:numFmt w:val="bullet"/>
      <w:lvlText w:val="o"/>
      <w:lvlJc w:val="left"/>
      <w:pPr>
        <w:ind w:left="3592" w:hanging="360"/>
      </w:pPr>
      <w:rPr>
        <w:rFonts w:ascii="Courier New" w:hAnsi="Courier New" w:cs="Courier New" w:hint="default"/>
      </w:rPr>
    </w:lvl>
    <w:lvl w:ilvl="5" w:tplc="0C090005">
      <w:start w:val="1"/>
      <w:numFmt w:val="bullet"/>
      <w:lvlText w:val=""/>
      <w:lvlJc w:val="left"/>
      <w:pPr>
        <w:ind w:left="4312" w:hanging="360"/>
      </w:pPr>
      <w:rPr>
        <w:rFonts w:ascii="Wingdings" w:hAnsi="Wingdings" w:hint="default"/>
      </w:rPr>
    </w:lvl>
    <w:lvl w:ilvl="6" w:tplc="0C090001">
      <w:start w:val="1"/>
      <w:numFmt w:val="bullet"/>
      <w:lvlText w:val=""/>
      <w:lvlJc w:val="left"/>
      <w:pPr>
        <w:ind w:left="5032" w:hanging="360"/>
      </w:pPr>
      <w:rPr>
        <w:rFonts w:ascii="Symbol" w:hAnsi="Symbol" w:hint="default"/>
      </w:rPr>
    </w:lvl>
    <w:lvl w:ilvl="7" w:tplc="0C090003">
      <w:start w:val="1"/>
      <w:numFmt w:val="bullet"/>
      <w:lvlText w:val="o"/>
      <w:lvlJc w:val="left"/>
      <w:pPr>
        <w:ind w:left="5752" w:hanging="360"/>
      </w:pPr>
      <w:rPr>
        <w:rFonts w:ascii="Courier New" w:hAnsi="Courier New" w:cs="Courier New" w:hint="default"/>
      </w:rPr>
    </w:lvl>
    <w:lvl w:ilvl="8" w:tplc="0C090005">
      <w:start w:val="1"/>
      <w:numFmt w:val="bullet"/>
      <w:lvlText w:val=""/>
      <w:lvlJc w:val="left"/>
      <w:pPr>
        <w:ind w:left="6472" w:hanging="360"/>
      </w:pPr>
      <w:rPr>
        <w:rFonts w:ascii="Wingdings" w:hAnsi="Wingdings" w:hint="default"/>
      </w:rPr>
    </w:lvl>
  </w:abstractNum>
  <w:abstractNum w:abstractNumId="8" w15:restartNumberingAfterBreak="0">
    <w:nsid w:val="253228C4"/>
    <w:multiLevelType w:val="hybridMultilevel"/>
    <w:tmpl w:val="2024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A061DD"/>
    <w:multiLevelType w:val="hybridMultilevel"/>
    <w:tmpl w:val="97A6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75B05"/>
    <w:multiLevelType w:val="multilevel"/>
    <w:tmpl w:val="9564880A"/>
    <w:styleLink w:val="Unnumberedheadings"/>
    <w:lvl w:ilvl="0">
      <w:start w:val="1"/>
      <w:numFmt w:val="none"/>
      <w:pStyle w:val="Heading1unnumbered"/>
      <w:suff w:val="nothing"/>
      <w:lvlText w:val=""/>
      <w:lvlJc w:val="left"/>
      <w:pPr>
        <w:ind w:left="-1800" w:firstLine="0"/>
      </w:pPr>
    </w:lvl>
    <w:lvl w:ilvl="1">
      <w:start w:val="1"/>
      <w:numFmt w:val="none"/>
      <w:pStyle w:val="Heading2unnumbered"/>
      <w:suff w:val="nothing"/>
      <w:lvlText w:val=""/>
      <w:lvlJc w:val="left"/>
      <w:pPr>
        <w:ind w:left="-1800" w:firstLine="0"/>
      </w:pPr>
    </w:lvl>
    <w:lvl w:ilvl="2">
      <w:start w:val="1"/>
      <w:numFmt w:val="none"/>
      <w:pStyle w:val="Heading3unnumbered"/>
      <w:suff w:val="nothing"/>
      <w:lvlText w:val=""/>
      <w:lvlJc w:val="left"/>
      <w:pPr>
        <w:ind w:left="-1800" w:firstLine="0"/>
      </w:pPr>
    </w:lvl>
    <w:lvl w:ilvl="3">
      <w:start w:val="1"/>
      <w:numFmt w:val="none"/>
      <w:lvlText w:val=""/>
      <w:lvlJc w:val="left"/>
      <w:pPr>
        <w:ind w:left="-1800" w:firstLine="0"/>
      </w:pPr>
    </w:lvl>
    <w:lvl w:ilvl="4">
      <w:start w:val="1"/>
      <w:numFmt w:val="none"/>
      <w:lvlText w:val=""/>
      <w:lvlJc w:val="left"/>
      <w:pPr>
        <w:ind w:left="-1800" w:firstLine="0"/>
      </w:pPr>
    </w:lvl>
    <w:lvl w:ilvl="5">
      <w:start w:val="1"/>
      <w:numFmt w:val="none"/>
      <w:lvlText w:val=""/>
      <w:lvlJc w:val="left"/>
      <w:pPr>
        <w:ind w:left="-1800" w:firstLine="0"/>
      </w:pPr>
    </w:lvl>
    <w:lvl w:ilvl="6">
      <w:start w:val="1"/>
      <w:numFmt w:val="none"/>
      <w:lvlText w:val=""/>
      <w:lvlJc w:val="left"/>
      <w:pPr>
        <w:ind w:left="-1800" w:firstLine="0"/>
      </w:pPr>
    </w:lvl>
    <w:lvl w:ilvl="7">
      <w:start w:val="1"/>
      <w:numFmt w:val="none"/>
      <w:lvlText w:val=""/>
      <w:lvlJc w:val="left"/>
      <w:pPr>
        <w:ind w:left="-1800" w:firstLine="0"/>
      </w:pPr>
    </w:lvl>
    <w:lvl w:ilvl="8">
      <w:start w:val="1"/>
      <w:numFmt w:val="none"/>
      <w:lvlText w:val=""/>
      <w:lvlJc w:val="left"/>
      <w:pPr>
        <w:ind w:left="-1800" w:firstLine="0"/>
      </w:pPr>
    </w:lvl>
  </w:abstractNum>
  <w:abstractNum w:abstractNumId="11" w15:restartNumberingAfterBreak="0">
    <w:nsid w:val="32692AE0"/>
    <w:multiLevelType w:val="hybridMultilevel"/>
    <w:tmpl w:val="09288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2A7FB1"/>
    <w:multiLevelType w:val="hybridMultilevel"/>
    <w:tmpl w:val="1A2696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641DC4"/>
    <w:multiLevelType w:val="hybridMultilevel"/>
    <w:tmpl w:val="27AEA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60F756E"/>
    <w:multiLevelType w:val="hybridMultilevel"/>
    <w:tmpl w:val="82B037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47821084"/>
    <w:multiLevelType w:val="hybridMultilevel"/>
    <w:tmpl w:val="B938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135E8"/>
    <w:multiLevelType w:val="hybridMultilevel"/>
    <w:tmpl w:val="8780B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4F7027"/>
    <w:multiLevelType w:val="hybridMultilevel"/>
    <w:tmpl w:val="955A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E0B6C"/>
    <w:multiLevelType w:val="hybridMultilevel"/>
    <w:tmpl w:val="CB1A2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B53FE4"/>
    <w:multiLevelType w:val="hybridMultilevel"/>
    <w:tmpl w:val="BD48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700B8D"/>
    <w:multiLevelType w:val="hybridMultilevel"/>
    <w:tmpl w:val="9AAC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5"/>
  </w:num>
  <w:num w:numId="9">
    <w:abstractNumId w:val="6"/>
  </w:num>
  <w:num w:numId="10">
    <w:abstractNumId w:val="16"/>
  </w:num>
  <w:num w:numId="11">
    <w:abstractNumId w:val="5"/>
  </w:num>
  <w:num w:numId="12">
    <w:abstractNumId w:val="8"/>
  </w:num>
  <w:num w:numId="13">
    <w:abstractNumId w:val="11"/>
  </w:num>
  <w:num w:numId="14">
    <w:abstractNumId w:val="3"/>
  </w:num>
  <w:num w:numId="15">
    <w:abstractNumId w:val="7"/>
  </w:num>
  <w:num w:numId="16">
    <w:abstractNumId w:val="12"/>
  </w:num>
  <w:num w:numId="17">
    <w:abstractNumId w:val="14"/>
  </w:num>
  <w:num w:numId="18">
    <w:abstractNumId w:val="9"/>
  </w:num>
  <w:num w:numId="19">
    <w:abstractNumId w:val="13"/>
  </w:num>
  <w:num w:numId="20">
    <w:abstractNumId w:val="1"/>
  </w:num>
  <w:num w:numId="21">
    <w:abstractNumId w:val="9"/>
  </w:num>
  <w:num w:numId="22">
    <w:abstractNumId w:val="0"/>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366DF"/>
    <w:rsid w:val="000014CA"/>
    <w:rsid w:val="000041BA"/>
    <w:rsid w:val="00004964"/>
    <w:rsid w:val="00005F95"/>
    <w:rsid w:val="00011E82"/>
    <w:rsid w:val="000131CD"/>
    <w:rsid w:val="00017AFD"/>
    <w:rsid w:val="000207BA"/>
    <w:rsid w:val="00020C26"/>
    <w:rsid w:val="00021EF6"/>
    <w:rsid w:val="00025605"/>
    <w:rsid w:val="00026FB1"/>
    <w:rsid w:val="000277D4"/>
    <w:rsid w:val="00027E9A"/>
    <w:rsid w:val="00031DE6"/>
    <w:rsid w:val="00032A0E"/>
    <w:rsid w:val="000347A9"/>
    <w:rsid w:val="00037C6F"/>
    <w:rsid w:val="00040C6F"/>
    <w:rsid w:val="00041C6A"/>
    <w:rsid w:val="00041DFF"/>
    <w:rsid w:val="00043B77"/>
    <w:rsid w:val="00043C81"/>
    <w:rsid w:val="000458B1"/>
    <w:rsid w:val="000530DF"/>
    <w:rsid w:val="0005409B"/>
    <w:rsid w:val="000549FC"/>
    <w:rsid w:val="00055757"/>
    <w:rsid w:val="00055BD5"/>
    <w:rsid w:val="00056FDD"/>
    <w:rsid w:val="00062256"/>
    <w:rsid w:val="000653BD"/>
    <w:rsid w:val="000658DF"/>
    <w:rsid w:val="000704A4"/>
    <w:rsid w:val="00080252"/>
    <w:rsid w:val="00080FD8"/>
    <w:rsid w:val="00083FEC"/>
    <w:rsid w:val="000849B1"/>
    <w:rsid w:val="00086640"/>
    <w:rsid w:val="00086816"/>
    <w:rsid w:val="00091633"/>
    <w:rsid w:val="000939EB"/>
    <w:rsid w:val="000961D2"/>
    <w:rsid w:val="000A36EC"/>
    <w:rsid w:val="000A3A19"/>
    <w:rsid w:val="000A6D07"/>
    <w:rsid w:val="000A72C5"/>
    <w:rsid w:val="000B0169"/>
    <w:rsid w:val="000B0D09"/>
    <w:rsid w:val="000B4D58"/>
    <w:rsid w:val="000B7FA7"/>
    <w:rsid w:val="000C499D"/>
    <w:rsid w:val="000C50E4"/>
    <w:rsid w:val="000D19CD"/>
    <w:rsid w:val="000D253D"/>
    <w:rsid w:val="000D351A"/>
    <w:rsid w:val="000D42AE"/>
    <w:rsid w:val="000D4968"/>
    <w:rsid w:val="000D4ED7"/>
    <w:rsid w:val="000D655D"/>
    <w:rsid w:val="000E117D"/>
    <w:rsid w:val="000F12B9"/>
    <w:rsid w:val="000F33A6"/>
    <w:rsid w:val="000F3D32"/>
    <w:rsid w:val="000F736F"/>
    <w:rsid w:val="001010DE"/>
    <w:rsid w:val="00101106"/>
    <w:rsid w:val="00102D72"/>
    <w:rsid w:val="00110D5D"/>
    <w:rsid w:val="00111A41"/>
    <w:rsid w:val="0011316B"/>
    <w:rsid w:val="00115688"/>
    <w:rsid w:val="00115D08"/>
    <w:rsid w:val="00117617"/>
    <w:rsid w:val="00120D47"/>
    <w:rsid w:val="00125242"/>
    <w:rsid w:val="00130298"/>
    <w:rsid w:val="001318D8"/>
    <w:rsid w:val="00132A54"/>
    <w:rsid w:val="00133BB4"/>
    <w:rsid w:val="00135131"/>
    <w:rsid w:val="00142CE1"/>
    <w:rsid w:val="001433C6"/>
    <w:rsid w:val="00144D90"/>
    <w:rsid w:val="001463C5"/>
    <w:rsid w:val="001513B7"/>
    <w:rsid w:val="00152E27"/>
    <w:rsid w:val="0015398B"/>
    <w:rsid w:val="001552F7"/>
    <w:rsid w:val="001558D7"/>
    <w:rsid w:val="00157A57"/>
    <w:rsid w:val="00161576"/>
    <w:rsid w:val="001617BB"/>
    <w:rsid w:val="001622C3"/>
    <w:rsid w:val="00162710"/>
    <w:rsid w:val="00162E4D"/>
    <w:rsid w:val="00164315"/>
    <w:rsid w:val="00166659"/>
    <w:rsid w:val="00171330"/>
    <w:rsid w:val="00171DB1"/>
    <w:rsid w:val="00177968"/>
    <w:rsid w:val="00177E1D"/>
    <w:rsid w:val="001804A3"/>
    <w:rsid w:val="00180E87"/>
    <w:rsid w:val="00181C53"/>
    <w:rsid w:val="001932D4"/>
    <w:rsid w:val="0019393F"/>
    <w:rsid w:val="00194FC1"/>
    <w:rsid w:val="0019738A"/>
    <w:rsid w:val="001A22F2"/>
    <w:rsid w:val="001A4855"/>
    <w:rsid w:val="001A5458"/>
    <w:rsid w:val="001B06D9"/>
    <w:rsid w:val="001B0D2B"/>
    <w:rsid w:val="001B3E42"/>
    <w:rsid w:val="001B650F"/>
    <w:rsid w:val="001C2377"/>
    <w:rsid w:val="001C2CB5"/>
    <w:rsid w:val="001C6C27"/>
    <w:rsid w:val="001D1456"/>
    <w:rsid w:val="001D2739"/>
    <w:rsid w:val="001D3E9C"/>
    <w:rsid w:val="001D55EB"/>
    <w:rsid w:val="001D74EA"/>
    <w:rsid w:val="001E08BA"/>
    <w:rsid w:val="001E0E6E"/>
    <w:rsid w:val="001E2643"/>
    <w:rsid w:val="001E6A6A"/>
    <w:rsid w:val="001F1375"/>
    <w:rsid w:val="001F3C53"/>
    <w:rsid w:val="001F5982"/>
    <w:rsid w:val="001F6463"/>
    <w:rsid w:val="001F64DD"/>
    <w:rsid w:val="00201058"/>
    <w:rsid w:val="00201066"/>
    <w:rsid w:val="002070EB"/>
    <w:rsid w:val="00207886"/>
    <w:rsid w:val="00207A40"/>
    <w:rsid w:val="00210175"/>
    <w:rsid w:val="00211216"/>
    <w:rsid w:val="0021260C"/>
    <w:rsid w:val="002130CE"/>
    <w:rsid w:val="00213EAF"/>
    <w:rsid w:val="00214717"/>
    <w:rsid w:val="00225196"/>
    <w:rsid w:val="00225473"/>
    <w:rsid w:val="002265BF"/>
    <w:rsid w:val="00226676"/>
    <w:rsid w:val="0023059C"/>
    <w:rsid w:val="00230BB3"/>
    <w:rsid w:val="002349FA"/>
    <w:rsid w:val="00235582"/>
    <w:rsid w:val="00235F08"/>
    <w:rsid w:val="00235FE9"/>
    <w:rsid w:val="00243946"/>
    <w:rsid w:val="00246365"/>
    <w:rsid w:val="00250159"/>
    <w:rsid w:val="00250359"/>
    <w:rsid w:val="00251CD0"/>
    <w:rsid w:val="0025742B"/>
    <w:rsid w:val="0025751B"/>
    <w:rsid w:val="00261E6D"/>
    <w:rsid w:val="00262FD4"/>
    <w:rsid w:val="00265E67"/>
    <w:rsid w:val="00270B35"/>
    <w:rsid w:val="00272A06"/>
    <w:rsid w:val="00280C39"/>
    <w:rsid w:val="002823AE"/>
    <w:rsid w:val="00283C6C"/>
    <w:rsid w:val="00285933"/>
    <w:rsid w:val="002926BF"/>
    <w:rsid w:val="0029322E"/>
    <w:rsid w:val="0029394F"/>
    <w:rsid w:val="00294329"/>
    <w:rsid w:val="002A09A9"/>
    <w:rsid w:val="002A1ED9"/>
    <w:rsid w:val="002A308B"/>
    <w:rsid w:val="002A4819"/>
    <w:rsid w:val="002A50B1"/>
    <w:rsid w:val="002A71BD"/>
    <w:rsid w:val="002A7BB0"/>
    <w:rsid w:val="002B1DC9"/>
    <w:rsid w:val="002B3049"/>
    <w:rsid w:val="002B32BF"/>
    <w:rsid w:val="002C234C"/>
    <w:rsid w:val="002C3856"/>
    <w:rsid w:val="002C387A"/>
    <w:rsid w:val="002C5D44"/>
    <w:rsid w:val="002C660E"/>
    <w:rsid w:val="002C75A6"/>
    <w:rsid w:val="002E5F47"/>
    <w:rsid w:val="002E78DB"/>
    <w:rsid w:val="002E7CA2"/>
    <w:rsid w:val="002F281C"/>
    <w:rsid w:val="002F58A5"/>
    <w:rsid w:val="002F6993"/>
    <w:rsid w:val="002F7255"/>
    <w:rsid w:val="002F7837"/>
    <w:rsid w:val="002F7BAF"/>
    <w:rsid w:val="00304951"/>
    <w:rsid w:val="00304F06"/>
    <w:rsid w:val="003115DE"/>
    <w:rsid w:val="00311925"/>
    <w:rsid w:val="00312E53"/>
    <w:rsid w:val="003141CB"/>
    <w:rsid w:val="0031768D"/>
    <w:rsid w:val="00322733"/>
    <w:rsid w:val="00331420"/>
    <w:rsid w:val="0033343E"/>
    <w:rsid w:val="00337E67"/>
    <w:rsid w:val="00341FD6"/>
    <w:rsid w:val="00343CA0"/>
    <w:rsid w:val="003464EF"/>
    <w:rsid w:val="00353141"/>
    <w:rsid w:val="00353BA2"/>
    <w:rsid w:val="00354A66"/>
    <w:rsid w:val="0035516F"/>
    <w:rsid w:val="00355C3F"/>
    <w:rsid w:val="00356AC9"/>
    <w:rsid w:val="00361615"/>
    <w:rsid w:val="003635FF"/>
    <w:rsid w:val="00365052"/>
    <w:rsid w:val="00365085"/>
    <w:rsid w:val="00365D6B"/>
    <w:rsid w:val="00374339"/>
    <w:rsid w:val="003806F2"/>
    <w:rsid w:val="003845DA"/>
    <w:rsid w:val="003901B9"/>
    <w:rsid w:val="003902AD"/>
    <w:rsid w:val="003932A6"/>
    <w:rsid w:val="00395B46"/>
    <w:rsid w:val="003A14C9"/>
    <w:rsid w:val="003A159E"/>
    <w:rsid w:val="003A264C"/>
    <w:rsid w:val="003A3098"/>
    <w:rsid w:val="003A3DD1"/>
    <w:rsid w:val="003A7C0D"/>
    <w:rsid w:val="003B379C"/>
    <w:rsid w:val="003B38A3"/>
    <w:rsid w:val="003B4333"/>
    <w:rsid w:val="003B4DB9"/>
    <w:rsid w:val="003B7B8F"/>
    <w:rsid w:val="003C0519"/>
    <w:rsid w:val="003C2E5C"/>
    <w:rsid w:val="003C352D"/>
    <w:rsid w:val="003C3B99"/>
    <w:rsid w:val="003C4C42"/>
    <w:rsid w:val="003C543C"/>
    <w:rsid w:val="003C6899"/>
    <w:rsid w:val="003C767F"/>
    <w:rsid w:val="003D0613"/>
    <w:rsid w:val="003D7E62"/>
    <w:rsid w:val="003E19AD"/>
    <w:rsid w:val="003E3E5F"/>
    <w:rsid w:val="003E5B4B"/>
    <w:rsid w:val="003F3148"/>
    <w:rsid w:val="003F41AE"/>
    <w:rsid w:val="003F4CB8"/>
    <w:rsid w:val="004025F1"/>
    <w:rsid w:val="00403AE8"/>
    <w:rsid w:val="00403EC1"/>
    <w:rsid w:val="00405891"/>
    <w:rsid w:val="00406376"/>
    <w:rsid w:val="0040673A"/>
    <w:rsid w:val="00410910"/>
    <w:rsid w:val="004120C4"/>
    <w:rsid w:val="0041392F"/>
    <w:rsid w:val="0042244E"/>
    <w:rsid w:val="00423A61"/>
    <w:rsid w:val="00424C67"/>
    <w:rsid w:val="00430D97"/>
    <w:rsid w:val="00432433"/>
    <w:rsid w:val="0043518D"/>
    <w:rsid w:val="00436E3A"/>
    <w:rsid w:val="004427AD"/>
    <w:rsid w:val="00443372"/>
    <w:rsid w:val="00451696"/>
    <w:rsid w:val="00452DD2"/>
    <w:rsid w:val="00454B29"/>
    <w:rsid w:val="00455224"/>
    <w:rsid w:val="004560B7"/>
    <w:rsid w:val="00457426"/>
    <w:rsid w:val="00457DB1"/>
    <w:rsid w:val="00460293"/>
    <w:rsid w:val="00460AA3"/>
    <w:rsid w:val="004611B5"/>
    <w:rsid w:val="004614A5"/>
    <w:rsid w:val="004619B3"/>
    <w:rsid w:val="00464205"/>
    <w:rsid w:val="00464CDE"/>
    <w:rsid w:val="00467204"/>
    <w:rsid w:val="00467698"/>
    <w:rsid w:val="0047021E"/>
    <w:rsid w:val="004719BC"/>
    <w:rsid w:val="004731F5"/>
    <w:rsid w:val="00477FE2"/>
    <w:rsid w:val="00484543"/>
    <w:rsid w:val="00486D4B"/>
    <w:rsid w:val="00487B69"/>
    <w:rsid w:val="00487EE2"/>
    <w:rsid w:val="0049134A"/>
    <w:rsid w:val="00493F5B"/>
    <w:rsid w:val="0049400C"/>
    <w:rsid w:val="00494749"/>
    <w:rsid w:val="00497346"/>
    <w:rsid w:val="004A1CF2"/>
    <w:rsid w:val="004A2015"/>
    <w:rsid w:val="004A60E2"/>
    <w:rsid w:val="004A7688"/>
    <w:rsid w:val="004B0D6F"/>
    <w:rsid w:val="004B1EFF"/>
    <w:rsid w:val="004B4EF5"/>
    <w:rsid w:val="004B55D9"/>
    <w:rsid w:val="004B5C9C"/>
    <w:rsid w:val="004D02A3"/>
    <w:rsid w:val="004D13C8"/>
    <w:rsid w:val="004D2989"/>
    <w:rsid w:val="004D37B6"/>
    <w:rsid w:val="004D3840"/>
    <w:rsid w:val="004D7CDC"/>
    <w:rsid w:val="004E25A9"/>
    <w:rsid w:val="004E3102"/>
    <w:rsid w:val="004E3E09"/>
    <w:rsid w:val="004E4976"/>
    <w:rsid w:val="004E7331"/>
    <w:rsid w:val="004E7797"/>
    <w:rsid w:val="004E7B40"/>
    <w:rsid w:val="004F1107"/>
    <w:rsid w:val="004F1261"/>
    <w:rsid w:val="004F267B"/>
    <w:rsid w:val="004F4440"/>
    <w:rsid w:val="00500292"/>
    <w:rsid w:val="005003E6"/>
    <w:rsid w:val="005013D2"/>
    <w:rsid w:val="0051027C"/>
    <w:rsid w:val="00511695"/>
    <w:rsid w:val="0051197D"/>
    <w:rsid w:val="0052077D"/>
    <w:rsid w:val="005224C3"/>
    <w:rsid w:val="00522632"/>
    <w:rsid w:val="005228FE"/>
    <w:rsid w:val="00522BDB"/>
    <w:rsid w:val="00524D25"/>
    <w:rsid w:val="00527FFA"/>
    <w:rsid w:val="0053011E"/>
    <w:rsid w:val="005310AF"/>
    <w:rsid w:val="00534DFF"/>
    <w:rsid w:val="00535635"/>
    <w:rsid w:val="00537DF4"/>
    <w:rsid w:val="00556D81"/>
    <w:rsid w:val="00556F36"/>
    <w:rsid w:val="00561B50"/>
    <w:rsid w:val="00564E75"/>
    <w:rsid w:val="005661A8"/>
    <w:rsid w:val="0057138A"/>
    <w:rsid w:val="005718D9"/>
    <w:rsid w:val="00572BCE"/>
    <w:rsid w:val="00573341"/>
    <w:rsid w:val="0057459F"/>
    <w:rsid w:val="00574C2E"/>
    <w:rsid w:val="00577D13"/>
    <w:rsid w:val="00581AF9"/>
    <w:rsid w:val="00586000"/>
    <w:rsid w:val="00592668"/>
    <w:rsid w:val="00592A6E"/>
    <w:rsid w:val="0059432B"/>
    <w:rsid w:val="00596F96"/>
    <w:rsid w:val="00597DC8"/>
    <w:rsid w:val="005A00C6"/>
    <w:rsid w:val="005A06B2"/>
    <w:rsid w:val="005A09B0"/>
    <w:rsid w:val="005A5301"/>
    <w:rsid w:val="005A797A"/>
    <w:rsid w:val="005A7C69"/>
    <w:rsid w:val="005A7DDD"/>
    <w:rsid w:val="005B0DF7"/>
    <w:rsid w:val="005B0E46"/>
    <w:rsid w:val="005B47B3"/>
    <w:rsid w:val="005B5D72"/>
    <w:rsid w:val="005B6006"/>
    <w:rsid w:val="005C104D"/>
    <w:rsid w:val="005C333B"/>
    <w:rsid w:val="005C3DD2"/>
    <w:rsid w:val="005C41CA"/>
    <w:rsid w:val="005C4486"/>
    <w:rsid w:val="005C5651"/>
    <w:rsid w:val="005C574C"/>
    <w:rsid w:val="005D2CF3"/>
    <w:rsid w:val="005D392A"/>
    <w:rsid w:val="005D4F7F"/>
    <w:rsid w:val="005D69DF"/>
    <w:rsid w:val="005D7F3A"/>
    <w:rsid w:val="005E2EF4"/>
    <w:rsid w:val="005E3839"/>
    <w:rsid w:val="005E3FB5"/>
    <w:rsid w:val="005E44BD"/>
    <w:rsid w:val="005E4C0C"/>
    <w:rsid w:val="005E7507"/>
    <w:rsid w:val="005E7527"/>
    <w:rsid w:val="005F0F07"/>
    <w:rsid w:val="005F4BAC"/>
    <w:rsid w:val="005F5C15"/>
    <w:rsid w:val="005F6ED5"/>
    <w:rsid w:val="00603000"/>
    <w:rsid w:val="00603478"/>
    <w:rsid w:val="00606A8E"/>
    <w:rsid w:val="00611187"/>
    <w:rsid w:val="00611489"/>
    <w:rsid w:val="00617B84"/>
    <w:rsid w:val="006214F4"/>
    <w:rsid w:val="00621D86"/>
    <w:rsid w:val="00622010"/>
    <w:rsid w:val="00624718"/>
    <w:rsid w:val="00632689"/>
    <w:rsid w:val="00633877"/>
    <w:rsid w:val="00643854"/>
    <w:rsid w:val="00646BAF"/>
    <w:rsid w:val="0064767A"/>
    <w:rsid w:val="006476A6"/>
    <w:rsid w:val="00653526"/>
    <w:rsid w:val="006571C8"/>
    <w:rsid w:val="0065749F"/>
    <w:rsid w:val="00662310"/>
    <w:rsid w:val="00662976"/>
    <w:rsid w:val="00663E82"/>
    <w:rsid w:val="00664B0B"/>
    <w:rsid w:val="00674F3C"/>
    <w:rsid w:val="00676D9C"/>
    <w:rsid w:val="0068058F"/>
    <w:rsid w:val="006849F8"/>
    <w:rsid w:val="006910AB"/>
    <w:rsid w:val="00693A8D"/>
    <w:rsid w:val="006965DF"/>
    <w:rsid w:val="00697169"/>
    <w:rsid w:val="006A359D"/>
    <w:rsid w:val="006A38CD"/>
    <w:rsid w:val="006A6A07"/>
    <w:rsid w:val="006B065A"/>
    <w:rsid w:val="006B33EF"/>
    <w:rsid w:val="006B4D2F"/>
    <w:rsid w:val="006B5583"/>
    <w:rsid w:val="006C0C3C"/>
    <w:rsid w:val="006C75CA"/>
    <w:rsid w:val="006C7E4F"/>
    <w:rsid w:val="006D019A"/>
    <w:rsid w:val="006D0D97"/>
    <w:rsid w:val="006D3E7F"/>
    <w:rsid w:val="006D4D9E"/>
    <w:rsid w:val="006D7DE9"/>
    <w:rsid w:val="006E0A72"/>
    <w:rsid w:val="006E1119"/>
    <w:rsid w:val="00703ED3"/>
    <w:rsid w:val="00704E47"/>
    <w:rsid w:val="007062F8"/>
    <w:rsid w:val="0071261B"/>
    <w:rsid w:val="00712CBC"/>
    <w:rsid w:val="00713AB6"/>
    <w:rsid w:val="00714092"/>
    <w:rsid w:val="007144B4"/>
    <w:rsid w:val="00716F56"/>
    <w:rsid w:val="00723CE4"/>
    <w:rsid w:val="00724B38"/>
    <w:rsid w:val="007339C2"/>
    <w:rsid w:val="0073459D"/>
    <w:rsid w:val="007374D9"/>
    <w:rsid w:val="0074022D"/>
    <w:rsid w:val="0074079C"/>
    <w:rsid w:val="00741555"/>
    <w:rsid w:val="00742DA7"/>
    <w:rsid w:val="00743525"/>
    <w:rsid w:val="007438AD"/>
    <w:rsid w:val="00743F52"/>
    <w:rsid w:val="00752C56"/>
    <w:rsid w:val="00755AC1"/>
    <w:rsid w:val="00755F2A"/>
    <w:rsid w:val="00757283"/>
    <w:rsid w:val="00757E71"/>
    <w:rsid w:val="007614B8"/>
    <w:rsid w:val="0076150C"/>
    <w:rsid w:val="00761E58"/>
    <w:rsid w:val="007630DB"/>
    <w:rsid w:val="00764753"/>
    <w:rsid w:val="0076691A"/>
    <w:rsid w:val="00767FBB"/>
    <w:rsid w:val="00772F7C"/>
    <w:rsid w:val="00780087"/>
    <w:rsid w:val="00780A3B"/>
    <w:rsid w:val="00781C25"/>
    <w:rsid w:val="007832BC"/>
    <w:rsid w:val="007845E5"/>
    <w:rsid w:val="00785EED"/>
    <w:rsid w:val="00793C14"/>
    <w:rsid w:val="007A14A2"/>
    <w:rsid w:val="007A27DC"/>
    <w:rsid w:val="007A5840"/>
    <w:rsid w:val="007A7766"/>
    <w:rsid w:val="007B246E"/>
    <w:rsid w:val="007B5ED3"/>
    <w:rsid w:val="007B633D"/>
    <w:rsid w:val="007B65FB"/>
    <w:rsid w:val="007B678B"/>
    <w:rsid w:val="007C18E0"/>
    <w:rsid w:val="007C1A99"/>
    <w:rsid w:val="007C299A"/>
    <w:rsid w:val="007C5B3D"/>
    <w:rsid w:val="007C658D"/>
    <w:rsid w:val="007C6A71"/>
    <w:rsid w:val="007C7566"/>
    <w:rsid w:val="007D0B09"/>
    <w:rsid w:val="007D3BEE"/>
    <w:rsid w:val="007D60C6"/>
    <w:rsid w:val="007D64E5"/>
    <w:rsid w:val="007D7CD1"/>
    <w:rsid w:val="007E03D2"/>
    <w:rsid w:val="007E0D45"/>
    <w:rsid w:val="007E1E67"/>
    <w:rsid w:val="007E78B6"/>
    <w:rsid w:val="007E7D40"/>
    <w:rsid w:val="007F2DDF"/>
    <w:rsid w:val="0080710B"/>
    <w:rsid w:val="0080785F"/>
    <w:rsid w:val="00807E38"/>
    <w:rsid w:val="008102C0"/>
    <w:rsid w:val="00812737"/>
    <w:rsid w:val="00816393"/>
    <w:rsid w:val="00817003"/>
    <w:rsid w:val="008220D8"/>
    <w:rsid w:val="00823358"/>
    <w:rsid w:val="00830C8C"/>
    <w:rsid w:val="008314EA"/>
    <w:rsid w:val="00831E70"/>
    <w:rsid w:val="00831E81"/>
    <w:rsid w:val="0083314A"/>
    <w:rsid w:val="00833473"/>
    <w:rsid w:val="00833E79"/>
    <w:rsid w:val="00835626"/>
    <w:rsid w:val="00835FC4"/>
    <w:rsid w:val="008366DF"/>
    <w:rsid w:val="0083704E"/>
    <w:rsid w:val="008409CF"/>
    <w:rsid w:val="00841FDA"/>
    <w:rsid w:val="00843BC3"/>
    <w:rsid w:val="0084721D"/>
    <w:rsid w:val="008474C3"/>
    <w:rsid w:val="0085105D"/>
    <w:rsid w:val="00851178"/>
    <w:rsid w:val="008529EB"/>
    <w:rsid w:val="00853B68"/>
    <w:rsid w:val="00855383"/>
    <w:rsid w:val="008558B0"/>
    <w:rsid w:val="00857FE2"/>
    <w:rsid w:val="008641A5"/>
    <w:rsid w:val="00873530"/>
    <w:rsid w:val="00873EC0"/>
    <w:rsid w:val="00885D7F"/>
    <w:rsid w:val="00887219"/>
    <w:rsid w:val="00891CD2"/>
    <w:rsid w:val="00896C81"/>
    <w:rsid w:val="008974FD"/>
    <w:rsid w:val="008A4A04"/>
    <w:rsid w:val="008B07CF"/>
    <w:rsid w:val="008B19B9"/>
    <w:rsid w:val="008B2DE9"/>
    <w:rsid w:val="008B4E9D"/>
    <w:rsid w:val="008B5699"/>
    <w:rsid w:val="008B60A7"/>
    <w:rsid w:val="008B6214"/>
    <w:rsid w:val="008B6BDD"/>
    <w:rsid w:val="008C101E"/>
    <w:rsid w:val="008C10B4"/>
    <w:rsid w:val="008C1B2D"/>
    <w:rsid w:val="008C4156"/>
    <w:rsid w:val="008C5176"/>
    <w:rsid w:val="008C6130"/>
    <w:rsid w:val="008C6DAB"/>
    <w:rsid w:val="008D0FE6"/>
    <w:rsid w:val="008D44A3"/>
    <w:rsid w:val="008D65EC"/>
    <w:rsid w:val="008D69A9"/>
    <w:rsid w:val="008E1AD0"/>
    <w:rsid w:val="008E5586"/>
    <w:rsid w:val="008E5882"/>
    <w:rsid w:val="008E5CC6"/>
    <w:rsid w:val="008E604E"/>
    <w:rsid w:val="008E672D"/>
    <w:rsid w:val="008E6AFA"/>
    <w:rsid w:val="008E722D"/>
    <w:rsid w:val="008F2589"/>
    <w:rsid w:val="008F3898"/>
    <w:rsid w:val="008F47A3"/>
    <w:rsid w:val="008F52D1"/>
    <w:rsid w:val="008F54F5"/>
    <w:rsid w:val="008F68F8"/>
    <w:rsid w:val="009018A9"/>
    <w:rsid w:val="009040C1"/>
    <w:rsid w:val="0090582E"/>
    <w:rsid w:val="009078BF"/>
    <w:rsid w:val="00915317"/>
    <w:rsid w:val="009156B7"/>
    <w:rsid w:val="00916B39"/>
    <w:rsid w:val="00917BD5"/>
    <w:rsid w:val="0092088F"/>
    <w:rsid w:val="00920F95"/>
    <w:rsid w:val="0092284F"/>
    <w:rsid w:val="00923C7D"/>
    <w:rsid w:val="00927728"/>
    <w:rsid w:val="00930292"/>
    <w:rsid w:val="00930C48"/>
    <w:rsid w:val="0093103C"/>
    <w:rsid w:val="0093164E"/>
    <w:rsid w:val="009348B4"/>
    <w:rsid w:val="009367C8"/>
    <w:rsid w:val="0094033F"/>
    <w:rsid w:val="009413BB"/>
    <w:rsid w:val="00943F6E"/>
    <w:rsid w:val="00945E6F"/>
    <w:rsid w:val="00946A55"/>
    <w:rsid w:val="00947B93"/>
    <w:rsid w:val="009551CE"/>
    <w:rsid w:val="009575AA"/>
    <w:rsid w:val="00957CD4"/>
    <w:rsid w:val="009600D0"/>
    <w:rsid w:val="00960BD9"/>
    <w:rsid w:val="00964B5E"/>
    <w:rsid w:val="00965DC9"/>
    <w:rsid w:val="00971E55"/>
    <w:rsid w:val="009733E4"/>
    <w:rsid w:val="0097662D"/>
    <w:rsid w:val="00976C20"/>
    <w:rsid w:val="009808B3"/>
    <w:rsid w:val="00981610"/>
    <w:rsid w:val="00984838"/>
    <w:rsid w:val="00984E79"/>
    <w:rsid w:val="00987EDC"/>
    <w:rsid w:val="00990295"/>
    <w:rsid w:val="009916D3"/>
    <w:rsid w:val="00992E68"/>
    <w:rsid w:val="00995CA1"/>
    <w:rsid w:val="009A052F"/>
    <w:rsid w:val="009A7539"/>
    <w:rsid w:val="009A7D42"/>
    <w:rsid w:val="009B013D"/>
    <w:rsid w:val="009B4F46"/>
    <w:rsid w:val="009B7CE3"/>
    <w:rsid w:val="009C28E3"/>
    <w:rsid w:val="009C4814"/>
    <w:rsid w:val="009C50E7"/>
    <w:rsid w:val="009C5933"/>
    <w:rsid w:val="009C5EB8"/>
    <w:rsid w:val="009C7C2E"/>
    <w:rsid w:val="009C7D45"/>
    <w:rsid w:val="009D278B"/>
    <w:rsid w:val="009D5306"/>
    <w:rsid w:val="009D70B6"/>
    <w:rsid w:val="009E1A9E"/>
    <w:rsid w:val="009E2521"/>
    <w:rsid w:val="009E41BB"/>
    <w:rsid w:val="009E4BAB"/>
    <w:rsid w:val="009E5333"/>
    <w:rsid w:val="009E573D"/>
    <w:rsid w:val="009E5ECA"/>
    <w:rsid w:val="009E6316"/>
    <w:rsid w:val="009F20EE"/>
    <w:rsid w:val="009F4DA5"/>
    <w:rsid w:val="009F5B40"/>
    <w:rsid w:val="009F6D4D"/>
    <w:rsid w:val="009F7378"/>
    <w:rsid w:val="00A024EC"/>
    <w:rsid w:val="00A049E3"/>
    <w:rsid w:val="00A069AB"/>
    <w:rsid w:val="00A069E8"/>
    <w:rsid w:val="00A12400"/>
    <w:rsid w:val="00A133FF"/>
    <w:rsid w:val="00A14B10"/>
    <w:rsid w:val="00A2208B"/>
    <w:rsid w:val="00A223D5"/>
    <w:rsid w:val="00A25772"/>
    <w:rsid w:val="00A26948"/>
    <w:rsid w:val="00A31872"/>
    <w:rsid w:val="00A33BB1"/>
    <w:rsid w:val="00A34638"/>
    <w:rsid w:val="00A34DDC"/>
    <w:rsid w:val="00A34F35"/>
    <w:rsid w:val="00A41884"/>
    <w:rsid w:val="00A448BE"/>
    <w:rsid w:val="00A44BE0"/>
    <w:rsid w:val="00A4554C"/>
    <w:rsid w:val="00A46AEE"/>
    <w:rsid w:val="00A47541"/>
    <w:rsid w:val="00A4760A"/>
    <w:rsid w:val="00A51292"/>
    <w:rsid w:val="00A51FD1"/>
    <w:rsid w:val="00A52AB8"/>
    <w:rsid w:val="00A52F22"/>
    <w:rsid w:val="00A56F42"/>
    <w:rsid w:val="00A57275"/>
    <w:rsid w:val="00A57A69"/>
    <w:rsid w:val="00A57FC4"/>
    <w:rsid w:val="00A607A2"/>
    <w:rsid w:val="00A61F58"/>
    <w:rsid w:val="00A6262D"/>
    <w:rsid w:val="00A737D5"/>
    <w:rsid w:val="00A73F6B"/>
    <w:rsid w:val="00A74B17"/>
    <w:rsid w:val="00A74DD7"/>
    <w:rsid w:val="00A7500E"/>
    <w:rsid w:val="00A75FFC"/>
    <w:rsid w:val="00A7686F"/>
    <w:rsid w:val="00A76B5D"/>
    <w:rsid w:val="00A8411D"/>
    <w:rsid w:val="00A85EF1"/>
    <w:rsid w:val="00A860EF"/>
    <w:rsid w:val="00A86B31"/>
    <w:rsid w:val="00A918B0"/>
    <w:rsid w:val="00A91C6C"/>
    <w:rsid w:val="00A9354A"/>
    <w:rsid w:val="00A950C4"/>
    <w:rsid w:val="00AA41D8"/>
    <w:rsid w:val="00AA6DEF"/>
    <w:rsid w:val="00AB1337"/>
    <w:rsid w:val="00AB171A"/>
    <w:rsid w:val="00AB2144"/>
    <w:rsid w:val="00AB214E"/>
    <w:rsid w:val="00AB5287"/>
    <w:rsid w:val="00AB6EF4"/>
    <w:rsid w:val="00AC20F8"/>
    <w:rsid w:val="00AC253B"/>
    <w:rsid w:val="00AC268E"/>
    <w:rsid w:val="00AC290C"/>
    <w:rsid w:val="00AC3871"/>
    <w:rsid w:val="00AC6AE8"/>
    <w:rsid w:val="00AD4A6D"/>
    <w:rsid w:val="00AD7448"/>
    <w:rsid w:val="00AD78B9"/>
    <w:rsid w:val="00AE02F0"/>
    <w:rsid w:val="00AE38AB"/>
    <w:rsid w:val="00AE46D2"/>
    <w:rsid w:val="00AF24C1"/>
    <w:rsid w:val="00AF292E"/>
    <w:rsid w:val="00AF438A"/>
    <w:rsid w:val="00AF4BC9"/>
    <w:rsid w:val="00B02FFC"/>
    <w:rsid w:val="00B0342C"/>
    <w:rsid w:val="00B049F9"/>
    <w:rsid w:val="00B04F7F"/>
    <w:rsid w:val="00B0743A"/>
    <w:rsid w:val="00B11941"/>
    <w:rsid w:val="00B12671"/>
    <w:rsid w:val="00B139D3"/>
    <w:rsid w:val="00B141D1"/>
    <w:rsid w:val="00B22900"/>
    <w:rsid w:val="00B246EE"/>
    <w:rsid w:val="00B256FF"/>
    <w:rsid w:val="00B31A5E"/>
    <w:rsid w:val="00B326BE"/>
    <w:rsid w:val="00B34694"/>
    <w:rsid w:val="00B35704"/>
    <w:rsid w:val="00B4040D"/>
    <w:rsid w:val="00B42412"/>
    <w:rsid w:val="00B4374D"/>
    <w:rsid w:val="00B44CF2"/>
    <w:rsid w:val="00B47462"/>
    <w:rsid w:val="00B5036D"/>
    <w:rsid w:val="00B51AF7"/>
    <w:rsid w:val="00B537D1"/>
    <w:rsid w:val="00B54858"/>
    <w:rsid w:val="00B55E1A"/>
    <w:rsid w:val="00B6404B"/>
    <w:rsid w:val="00B667B3"/>
    <w:rsid w:val="00B721EC"/>
    <w:rsid w:val="00B73FE4"/>
    <w:rsid w:val="00B75A87"/>
    <w:rsid w:val="00B76E6F"/>
    <w:rsid w:val="00B77A68"/>
    <w:rsid w:val="00B80BBF"/>
    <w:rsid w:val="00B823E9"/>
    <w:rsid w:val="00B828CE"/>
    <w:rsid w:val="00B90B90"/>
    <w:rsid w:val="00BA379B"/>
    <w:rsid w:val="00BA4117"/>
    <w:rsid w:val="00BA5A5F"/>
    <w:rsid w:val="00BA6AF4"/>
    <w:rsid w:val="00BA783A"/>
    <w:rsid w:val="00BA7932"/>
    <w:rsid w:val="00BA7C57"/>
    <w:rsid w:val="00BA7DC7"/>
    <w:rsid w:val="00BB216E"/>
    <w:rsid w:val="00BB29BA"/>
    <w:rsid w:val="00BB4106"/>
    <w:rsid w:val="00BB422E"/>
    <w:rsid w:val="00BB6883"/>
    <w:rsid w:val="00BC4DD5"/>
    <w:rsid w:val="00BC5AAC"/>
    <w:rsid w:val="00BC5CCF"/>
    <w:rsid w:val="00BC619D"/>
    <w:rsid w:val="00BD12D7"/>
    <w:rsid w:val="00BD4691"/>
    <w:rsid w:val="00BD53DA"/>
    <w:rsid w:val="00BE2149"/>
    <w:rsid w:val="00BE42B4"/>
    <w:rsid w:val="00BF02BF"/>
    <w:rsid w:val="00BF1667"/>
    <w:rsid w:val="00BF20B2"/>
    <w:rsid w:val="00BF331F"/>
    <w:rsid w:val="00BF3C86"/>
    <w:rsid w:val="00C01609"/>
    <w:rsid w:val="00C04073"/>
    <w:rsid w:val="00C04F36"/>
    <w:rsid w:val="00C06420"/>
    <w:rsid w:val="00C1497C"/>
    <w:rsid w:val="00C14FD1"/>
    <w:rsid w:val="00C17ECF"/>
    <w:rsid w:val="00C20776"/>
    <w:rsid w:val="00C21696"/>
    <w:rsid w:val="00C21940"/>
    <w:rsid w:val="00C23C24"/>
    <w:rsid w:val="00C24ADE"/>
    <w:rsid w:val="00C27FF4"/>
    <w:rsid w:val="00C31474"/>
    <w:rsid w:val="00C3151F"/>
    <w:rsid w:val="00C357B3"/>
    <w:rsid w:val="00C403B8"/>
    <w:rsid w:val="00C424F1"/>
    <w:rsid w:val="00C433C4"/>
    <w:rsid w:val="00C5010C"/>
    <w:rsid w:val="00C56CAB"/>
    <w:rsid w:val="00C66A9E"/>
    <w:rsid w:val="00C71853"/>
    <w:rsid w:val="00C73CD2"/>
    <w:rsid w:val="00C74E1F"/>
    <w:rsid w:val="00C74F86"/>
    <w:rsid w:val="00C80071"/>
    <w:rsid w:val="00C8139F"/>
    <w:rsid w:val="00C818FE"/>
    <w:rsid w:val="00C820A5"/>
    <w:rsid w:val="00C82381"/>
    <w:rsid w:val="00C874CF"/>
    <w:rsid w:val="00C90142"/>
    <w:rsid w:val="00C95465"/>
    <w:rsid w:val="00C96003"/>
    <w:rsid w:val="00C975CE"/>
    <w:rsid w:val="00CA105C"/>
    <w:rsid w:val="00CA1881"/>
    <w:rsid w:val="00CA2767"/>
    <w:rsid w:val="00CA7DDE"/>
    <w:rsid w:val="00CB2A00"/>
    <w:rsid w:val="00CB2CBB"/>
    <w:rsid w:val="00CB2FAF"/>
    <w:rsid w:val="00CB4FF6"/>
    <w:rsid w:val="00CB6D3D"/>
    <w:rsid w:val="00CB7429"/>
    <w:rsid w:val="00CB7BF9"/>
    <w:rsid w:val="00CC0B04"/>
    <w:rsid w:val="00CC7F9E"/>
    <w:rsid w:val="00CD06EE"/>
    <w:rsid w:val="00CD1F03"/>
    <w:rsid w:val="00CD2F84"/>
    <w:rsid w:val="00CD32DB"/>
    <w:rsid w:val="00CD6D58"/>
    <w:rsid w:val="00CE0FF5"/>
    <w:rsid w:val="00CE3422"/>
    <w:rsid w:val="00CF0951"/>
    <w:rsid w:val="00CF09EF"/>
    <w:rsid w:val="00CF15D7"/>
    <w:rsid w:val="00CF34F2"/>
    <w:rsid w:val="00CF46D6"/>
    <w:rsid w:val="00CF6D1E"/>
    <w:rsid w:val="00D028D7"/>
    <w:rsid w:val="00D03EED"/>
    <w:rsid w:val="00D048D6"/>
    <w:rsid w:val="00D05E55"/>
    <w:rsid w:val="00D061F4"/>
    <w:rsid w:val="00D11375"/>
    <w:rsid w:val="00D12A8D"/>
    <w:rsid w:val="00D1774A"/>
    <w:rsid w:val="00D25A45"/>
    <w:rsid w:val="00D26F36"/>
    <w:rsid w:val="00D27BD4"/>
    <w:rsid w:val="00D31D5E"/>
    <w:rsid w:val="00D31FD9"/>
    <w:rsid w:val="00D36C17"/>
    <w:rsid w:val="00D371DA"/>
    <w:rsid w:val="00D40EDA"/>
    <w:rsid w:val="00D42924"/>
    <w:rsid w:val="00D42B73"/>
    <w:rsid w:val="00D5340B"/>
    <w:rsid w:val="00D5346A"/>
    <w:rsid w:val="00D5738C"/>
    <w:rsid w:val="00D57D35"/>
    <w:rsid w:val="00D61492"/>
    <w:rsid w:val="00D61EA3"/>
    <w:rsid w:val="00D623BC"/>
    <w:rsid w:val="00D63719"/>
    <w:rsid w:val="00D64F8A"/>
    <w:rsid w:val="00D655B6"/>
    <w:rsid w:val="00D65741"/>
    <w:rsid w:val="00D66C7C"/>
    <w:rsid w:val="00D6733E"/>
    <w:rsid w:val="00D67BDD"/>
    <w:rsid w:val="00D73A66"/>
    <w:rsid w:val="00D748F5"/>
    <w:rsid w:val="00D74D51"/>
    <w:rsid w:val="00D76A42"/>
    <w:rsid w:val="00D815E1"/>
    <w:rsid w:val="00D86054"/>
    <w:rsid w:val="00D867C9"/>
    <w:rsid w:val="00D919BA"/>
    <w:rsid w:val="00D935C4"/>
    <w:rsid w:val="00D94A2C"/>
    <w:rsid w:val="00D95C50"/>
    <w:rsid w:val="00DA1542"/>
    <w:rsid w:val="00DA17C3"/>
    <w:rsid w:val="00DA22E2"/>
    <w:rsid w:val="00DA3134"/>
    <w:rsid w:val="00DA4C63"/>
    <w:rsid w:val="00DB0EE6"/>
    <w:rsid w:val="00DB315B"/>
    <w:rsid w:val="00DC1ABF"/>
    <w:rsid w:val="00DC207F"/>
    <w:rsid w:val="00DC6B4F"/>
    <w:rsid w:val="00DC7DF6"/>
    <w:rsid w:val="00DD184C"/>
    <w:rsid w:val="00DD7E26"/>
    <w:rsid w:val="00DE0E2D"/>
    <w:rsid w:val="00DE4E29"/>
    <w:rsid w:val="00DE66A6"/>
    <w:rsid w:val="00DF1ECE"/>
    <w:rsid w:val="00DF4908"/>
    <w:rsid w:val="00DF4FA3"/>
    <w:rsid w:val="00E00691"/>
    <w:rsid w:val="00E00AD2"/>
    <w:rsid w:val="00E013E5"/>
    <w:rsid w:val="00E02856"/>
    <w:rsid w:val="00E03EF0"/>
    <w:rsid w:val="00E0489D"/>
    <w:rsid w:val="00E05CDE"/>
    <w:rsid w:val="00E066AE"/>
    <w:rsid w:val="00E10FE7"/>
    <w:rsid w:val="00E121DF"/>
    <w:rsid w:val="00E151ED"/>
    <w:rsid w:val="00E16C82"/>
    <w:rsid w:val="00E17BE6"/>
    <w:rsid w:val="00E20FCB"/>
    <w:rsid w:val="00E22360"/>
    <w:rsid w:val="00E23C24"/>
    <w:rsid w:val="00E2486D"/>
    <w:rsid w:val="00E267D2"/>
    <w:rsid w:val="00E26F1A"/>
    <w:rsid w:val="00E31DE6"/>
    <w:rsid w:val="00E3303D"/>
    <w:rsid w:val="00E423B1"/>
    <w:rsid w:val="00E45399"/>
    <w:rsid w:val="00E50C1F"/>
    <w:rsid w:val="00E51243"/>
    <w:rsid w:val="00E52F6A"/>
    <w:rsid w:val="00E5417D"/>
    <w:rsid w:val="00E568B2"/>
    <w:rsid w:val="00E57D51"/>
    <w:rsid w:val="00E618DE"/>
    <w:rsid w:val="00E6238C"/>
    <w:rsid w:val="00E65B9A"/>
    <w:rsid w:val="00E7142E"/>
    <w:rsid w:val="00E72176"/>
    <w:rsid w:val="00E7225D"/>
    <w:rsid w:val="00E724A7"/>
    <w:rsid w:val="00E731DA"/>
    <w:rsid w:val="00E746AE"/>
    <w:rsid w:val="00E74F4A"/>
    <w:rsid w:val="00E763CB"/>
    <w:rsid w:val="00E85473"/>
    <w:rsid w:val="00E86093"/>
    <w:rsid w:val="00E91DAF"/>
    <w:rsid w:val="00E931F5"/>
    <w:rsid w:val="00E9428E"/>
    <w:rsid w:val="00E952FC"/>
    <w:rsid w:val="00E96032"/>
    <w:rsid w:val="00E976F0"/>
    <w:rsid w:val="00EA331E"/>
    <w:rsid w:val="00EA47CC"/>
    <w:rsid w:val="00EA5BDC"/>
    <w:rsid w:val="00EA6C2A"/>
    <w:rsid w:val="00EA76BF"/>
    <w:rsid w:val="00EB7061"/>
    <w:rsid w:val="00EC0105"/>
    <w:rsid w:val="00EC6719"/>
    <w:rsid w:val="00ED347B"/>
    <w:rsid w:val="00ED38B4"/>
    <w:rsid w:val="00ED6919"/>
    <w:rsid w:val="00ED6C1F"/>
    <w:rsid w:val="00ED7040"/>
    <w:rsid w:val="00EE12B3"/>
    <w:rsid w:val="00EE16C8"/>
    <w:rsid w:val="00EE19BB"/>
    <w:rsid w:val="00EE5E02"/>
    <w:rsid w:val="00EE6632"/>
    <w:rsid w:val="00EF0695"/>
    <w:rsid w:val="00EF06AA"/>
    <w:rsid w:val="00EF222C"/>
    <w:rsid w:val="00EF416E"/>
    <w:rsid w:val="00F01B2B"/>
    <w:rsid w:val="00F114DD"/>
    <w:rsid w:val="00F1284B"/>
    <w:rsid w:val="00F16AA2"/>
    <w:rsid w:val="00F179B0"/>
    <w:rsid w:val="00F26903"/>
    <w:rsid w:val="00F312F0"/>
    <w:rsid w:val="00F327E6"/>
    <w:rsid w:val="00F32CA4"/>
    <w:rsid w:val="00F33F11"/>
    <w:rsid w:val="00F353E1"/>
    <w:rsid w:val="00F35DA4"/>
    <w:rsid w:val="00F376E5"/>
    <w:rsid w:val="00F41284"/>
    <w:rsid w:val="00F4224B"/>
    <w:rsid w:val="00F45FA6"/>
    <w:rsid w:val="00F470BC"/>
    <w:rsid w:val="00F55D19"/>
    <w:rsid w:val="00F6158D"/>
    <w:rsid w:val="00F65A0C"/>
    <w:rsid w:val="00F65C18"/>
    <w:rsid w:val="00F71466"/>
    <w:rsid w:val="00F723D0"/>
    <w:rsid w:val="00F72708"/>
    <w:rsid w:val="00F728B3"/>
    <w:rsid w:val="00F7333E"/>
    <w:rsid w:val="00F73F2D"/>
    <w:rsid w:val="00F771F5"/>
    <w:rsid w:val="00F77C2D"/>
    <w:rsid w:val="00F80D8A"/>
    <w:rsid w:val="00F867A1"/>
    <w:rsid w:val="00F915B7"/>
    <w:rsid w:val="00F949BB"/>
    <w:rsid w:val="00F9715B"/>
    <w:rsid w:val="00FA10BD"/>
    <w:rsid w:val="00FA1F73"/>
    <w:rsid w:val="00FA3993"/>
    <w:rsid w:val="00FA6C08"/>
    <w:rsid w:val="00FA7946"/>
    <w:rsid w:val="00FB7171"/>
    <w:rsid w:val="00FC2834"/>
    <w:rsid w:val="00FC2B2F"/>
    <w:rsid w:val="00FC45AA"/>
    <w:rsid w:val="00FC64D6"/>
    <w:rsid w:val="00FC69F7"/>
    <w:rsid w:val="00FC7E35"/>
    <w:rsid w:val="00FD04FA"/>
    <w:rsid w:val="00FE02C1"/>
    <w:rsid w:val="00FE2EAA"/>
    <w:rsid w:val="00FE51FB"/>
    <w:rsid w:val="00FF06B6"/>
    <w:rsid w:val="00FF25BB"/>
    <w:rsid w:val="00FF4D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D06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5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305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3059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6DF"/>
  </w:style>
  <w:style w:type="paragraph" w:styleId="Footer">
    <w:name w:val="footer"/>
    <w:basedOn w:val="Normal"/>
    <w:link w:val="FooterChar"/>
    <w:uiPriority w:val="99"/>
    <w:unhideWhenUsed/>
    <w:rsid w:val="0083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6DF"/>
  </w:style>
  <w:style w:type="paragraph" w:styleId="BodyText">
    <w:name w:val="Body Text"/>
    <w:basedOn w:val="Normal"/>
    <w:link w:val="BodyTextChar"/>
    <w:qFormat/>
    <w:rsid w:val="008366DF"/>
    <w:pPr>
      <w:keepLines/>
      <w:spacing w:after="120" w:line="240" w:lineRule="auto"/>
      <w:ind w:left="1134"/>
    </w:pPr>
    <w:rPr>
      <w:rFonts w:ascii="Verdana" w:eastAsia="Times New Roman" w:hAnsi="Verdana" w:cs="Times New Roman"/>
      <w:sz w:val="20"/>
      <w:szCs w:val="24"/>
      <w:lang w:eastAsia="en-AU"/>
    </w:rPr>
  </w:style>
  <w:style w:type="character" w:customStyle="1" w:styleId="BodyTextChar">
    <w:name w:val="Body Text Char"/>
    <w:basedOn w:val="DefaultParagraphFont"/>
    <w:link w:val="BodyText"/>
    <w:rsid w:val="008366DF"/>
    <w:rPr>
      <w:rFonts w:ascii="Verdana" w:eastAsia="Times New Roman" w:hAnsi="Verdana" w:cs="Times New Roman"/>
      <w:sz w:val="20"/>
      <w:szCs w:val="24"/>
      <w:lang w:eastAsia="en-AU"/>
    </w:rPr>
  </w:style>
  <w:style w:type="paragraph" w:styleId="BalloonText">
    <w:name w:val="Balloon Text"/>
    <w:basedOn w:val="Normal"/>
    <w:link w:val="BalloonTextChar"/>
    <w:uiPriority w:val="99"/>
    <w:semiHidden/>
    <w:unhideWhenUsed/>
    <w:rsid w:val="0040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EC1"/>
    <w:rPr>
      <w:rFonts w:ascii="Tahoma" w:hAnsi="Tahoma" w:cs="Tahoma"/>
      <w:sz w:val="16"/>
      <w:szCs w:val="16"/>
    </w:rPr>
  </w:style>
  <w:style w:type="character" w:styleId="Hyperlink">
    <w:name w:val="Hyperlink"/>
    <w:basedOn w:val="DefaultParagraphFont"/>
    <w:unhideWhenUsed/>
    <w:rsid w:val="0023059C"/>
    <w:rPr>
      <w:rFonts w:ascii="Verdana" w:hAnsi="Verdana" w:hint="default"/>
      <w:color w:val="0000FF"/>
      <w:u w:val="single"/>
    </w:rPr>
  </w:style>
  <w:style w:type="paragraph" w:customStyle="1" w:styleId="Heading1unnumbered">
    <w:name w:val="Heading 1 unnumbered"/>
    <w:basedOn w:val="Heading1"/>
    <w:next w:val="BodyText"/>
    <w:uiPriority w:val="1"/>
    <w:qFormat/>
    <w:rsid w:val="0023059C"/>
    <w:pPr>
      <w:keepLines w:val="0"/>
      <w:numPr>
        <w:numId w:val="1"/>
      </w:numPr>
      <w:tabs>
        <w:tab w:val="num" w:pos="360"/>
      </w:tabs>
      <w:spacing w:before="320" w:after="120" w:line="276" w:lineRule="auto"/>
      <w:ind w:left="720" w:hanging="360"/>
    </w:pPr>
    <w:rPr>
      <w:rFonts w:ascii="Verdana" w:hAnsi="Verdana"/>
      <w:b w:val="0"/>
      <w:color w:val="auto"/>
    </w:rPr>
  </w:style>
  <w:style w:type="paragraph" w:customStyle="1" w:styleId="Heading2unnumbered">
    <w:name w:val="Heading 2 unnumbered"/>
    <w:basedOn w:val="Heading2"/>
    <w:next w:val="BodyText"/>
    <w:uiPriority w:val="1"/>
    <w:qFormat/>
    <w:rsid w:val="0023059C"/>
    <w:pPr>
      <w:keepLines w:val="0"/>
      <w:numPr>
        <w:ilvl w:val="1"/>
        <w:numId w:val="1"/>
      </w:numPr>
      <w:tabs>
        <w:tab w:val="num" w:pos="360"/>
      </w:tabs>
      <w:spacing w:after="120" w:line="240" w:lineRule="auto"/>
      <w:ind w:left="1440" w:hanging="360"/>
    </w:pPr>
    <w:rPr>
      <w:rFonts w:ascii="Verdana" w:hAnsi="Verdana"/>
      <w:bCs w:val="0"/>
      <w:color w:val="auto"/>
      <w:sz w:val="24"/>
    </w:rPr>
  </w:style>
  <w:style w:type="paragraph" w:customStyle="1" w:styleId="Heading3unnumbered">
    <w:name w:val="Heading 3 unnumbered"/>
    <w:basedOn w:val="Heading3"/>
    <w:next w:val="BodyText"/>
    <w:uiPriority w:val="1"/>
    <w:qFormat/>
    <w:rsid w:val="0023059C"/>
    <w:pPr>
      <w:numPr>
        <w:ilvl w:val="2"/>
        <w:numId w:val="1"/>
      </w:numPr>
      <w:tabs>
        <w:tab w:val="num" w:pos="360"/>
      </w:tabs>
      <w:spacing w:before="160" w:after="60" w:line="240" w:lineRule="auto"/>
      <w:ind w:left="2160" w:hanging="360"/>
    </w:pPr>
    <w:rPr>
      <w:rFonts w:ascii="Verdana" w:hAnsi="Verdana"/>
      <w:color w:val="auto"/>
      <w:sz w:val="20"/>
      <w:szCs w:val="26"/>
    </w:rPr>
  </w:style>
  <w:style w:type="numbering" w:customStyle="1" w:styleId="Unnumberedheadings">
    <w:name w:val="Unnumbered headings"/>
    <w:uiPriority w:val="99"/>
    <w:rsid w:val="0023059C"/>
    <w:pPr>
      <w:numPr>
        <w:numId w:val="1"/>
      </w:numPr>
    </w:pPr>
  </w:style>
  <w:style w:type="character" w:customStyle="1" w:styleId="Heading1Char">
    <w:name w:val="Heading 1 Char"/>
    <w:basedOn w:val="DefaultParagraphFont"/>
    <w:link w:val="Heading1"/>
    <w:uiPriority w:val="9"/>
    <w:rsid w:val="002305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2305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3059C"/>
    <w:rPr>
      <w:rFonts w:asciiTheme="majorHAnsi" w:eastAsiaTheme="majorEastAsia" w:hAnsiTheme="majorHAnsi" w:cstheme="majorBidi"/>
      <w:b/>
      <w:bCs/>
      <w:color w:val="5B9BD5" w:themeColor="accent1"/>
    </w:rPr>
  </w:style>
  <w:style w:type="paragraph" w:styleId="ListParagraph">
    <w:name w:val="List Paragraph"/>
    <w:aliases w:val="AR bullet 1,List Paragraph1,List Paragraph11,List Paragraph Number,Bullet point,Recommendation,L,Content descriptions,Bullet Point,dot point List Paragraph,Body text,Bulletr List Paragraph,FooterText,List Bullet 1,List Paragraph2,リスト段落,列"/>
    <w:basedOn w:val="Normal"/>
    <w:link w:val="ListParagraphChar"/>
    <w:uiPriority w:val="34"/>
    <w:qFormat/>
    <w:rsid w:val="00AB2144"/>
    <w:pPr>
      <w:spacing w:before="120" w:after="120" w:line="300" w:lineRule="atLeast"/>
      <w:ind w:left="720"/>
      <w:contextualSpacing/>
    </w:pPr>
    <w:rPr>
      <w:rFonts w:ascii="Times New Roman" w:eastAsia="Times" w:hAnsi="Times New Roman" w:cs="Times New Roman"/>
      <w:sz w:val="24"/>
      <w:szCs w:val="20"/>
      <w:lang w:eastAsia="en-AU"/>
    </w:rPr>
  </w:style>
  <w:style w:type="character" w:styleId="CommentReference">
    <w:name w:val="annotation reference"/>
    <w:basedOn w:val="DefaultParagraphFont"/>
    <w:uiPriority w:val="99"/>
    <w:semiHidden/>
    <w:unhideWhenUsed/>
    <w:rsid w:val="004F1107"/>
    <w:rPr>
      <w:sz w:val="16"/>
      <w:szCs w:val="16"/>
    </w:rPr>
  </w:style>
  <w:style w:type="paragraph" w:styleId="CommentText">
    <w:name w:val="annotation text"/>
    <w:basedOn w:val="Normal"/>
    <w:link w:val="CommentTextChar"/>
    <w:uiPriority w:val="99"/>
    <w:unhideWhenUsed/>
    <w:rsid w:val="004F1107"/>
    <w:pPr>
      <w:spacing w:line="240" w:lineRule="auto"/>
    </w:pPr>
    <w:rPr>
      <w:sz w:val="20"/>
      <w:szCs w:val="20"/>
    </w:rPr>
  </w:style>
  <w:style w:type="character" w:customStyle="1" w:styleId="CommentTextChar">
    <w:name w:val="Comment Text Char"/>
    <w:basedOn w:val="DefaultParagraphFont"/>
    <w:link w:val="CommentText"/>
    <w:uiPriority w:val="99"/>
    <w:rsid w:val="004F1107"/>
    <w:rPr>
      <w:sz w:val="20"/>
      <w:szCs w:val="20"/>
    </w:rPr>
  </w:style>
  <w:style w:type="paragraph" w:styleId="CommentSubject">
    <w:name w:val="annotation subject"/>
    <w:basedOn w:val="CommentText"/>
    <w:next w:val="CommentText"/>
    <w:link w:val="CommentSubjectChar"/>
    <w:uiPriority w:val="99"/>
    <w:semiHidden/>
    <w:unhideWhenUsed/>
    <w:rsid w:val="004F1107"/>
    <w:rPr>
      <w:b/>
      <w:bCs/>
    </w:rPr>
  </w:style>
  <w:style w:type="character" w:customStyle="1" w:styleId="CommentSubjectChar">
    <w:name w:val="Comment Subject Char"/>
    <w:basedOn w:val="CommentTextChar"/>
    <w:link w:val="CommentSubject"/>
    <w:uiPriority w:val="99"/>
    <w:semiHidden/>
    <w:rsid w:val="004F1107"/>
    <w:rPr>
      <w:b/>
      <w:bCs/>
      <w:sz w:val="20"/>
      <w:szCs w:val="20"/>
    </w:rPr>
  </w:style>
  <w:style w:type="paragraph" w:styleId="NormalWeb">
    <w:name w:val="Normal (Web)"/>
    <w:basedOn w:val="Normal"/>
    <w:uiPriority w:val="99"/>
    <w:semiHidden/>
    <w:unhideWhenUsed/>
    <w:rsid w:val="00460293"/>
    <w:pPr>
      <w:spacing w:after="225" w:line="48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4B4EF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4B4EF5"/>
    <w:rPr>
      <w:rFonts w:ascii="Calibri" w:hAnsi="Calibri" w:cs="Times New Roman"/>
    </w:rPr>
  </w:style>
  <w:style w:type="paragraph" w:styleId="FootnoteText">
    <w:name w:val="footnote text"/>
    <w:link w:val="FootnoteTextChar"/>
    <w:rsid w:val="00917BD5"/>
    <w:pPr>
      <w:spacing w:after="0" w:line="240" w:lineRule="auto"/>
    </w:pPr>
    <w:rPr>
      <w:rFonts w:ascii="Verdana" w:eastAsia="Times New Roman" w:hAnsi="Verdana" w:cs="Times New Roman"/>
      <w:sz w:val="16"/>
      <w:szCs w:val="20"/>
    </w:rPr>
  </w:style>
  <w:style w:type="character" w:customStyle="1" w:styleId="FootnoteTextChar">
    <w:name w:val="Footnote Text Char"/>
    <w:basedOn w:val="DefaultParagraphFont"/>
    <w:link w:val="FootnoteText"/>
    <w:rsid w:val="00917BD5"/>
    <w:rPr>
      <w:rFonts w:ascii="Verdana" w:eastAsia="Times New Roman" w:hAnsi="Verdana" w:cs="Times New Roman"/>
      <w:sz w:val="16"/>
      <w:szCs w:val="20"/>
    </w:rPr>
  </w:style>
  <w:style w:type="character" w:styleId="FootnoteReference">
    <w:name w:val="footnote reference"/>
    <w:basedOn w:val="DefaultParagraphFont"/>
    <w:unhideWhenUsed/>
    <w:rsid w:val="00917BD5"/>
    <w:rPr>
      <w:vertAlign w:val="superscript"/>
    </w:rPr>
  </w:style>
  <w:style w:type="character" w:styleId="FollowedHyperlink">
    <w:name w:val="FollowedHyperlink"/>
    <w:basedOn w:val="DefaultParagraphFont"/>
    <w:uiPriority w:val="99"/>
    <w:semiHidden/>
    <w:unhideWhenUsed/>
    <w:rsid w:val="00DF1ECE"/>
    <w:rPr>
      <w:color w:val="954F72" w:themeColor="followedHyperlink"/>
      <w:u w:val="single"/>
    </w:rPr>
  </w:style>
  <w:style w:type="character" w:styleId="Emphasis">
    <w:name w:val="Emphasis"/>
    <w:basedOn w:val="DefaultParagraphFont"/>
    <w:uiPriority w:val="20"/>
    <w:qFormat/>
    <w:rsid w:val="008641A5"/>
    <w:rPr>
      <w:i/>
      <w:iCs/>
    </w:rPr>
  </w:style>
  <w:style w:type="table" w:styleId="TableGrid">
    <w:name w:val="Table Grid"/>
    <w:aliases w:val="Basic Table,McLL Table General Text"/>
    <w:basedOn w:val="TableNormal"/>
    <w:uiPriority w:val="39"/>
    <w:rsid w:val="00A56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9A9"/>
    <w:pPr>
      <w:spacing w:after="0" w:line="240" w:lineRule="auto"/>
    </w:pPr>
  </w:style>
  <w:style w:type="character" w:styleId="PageNumber">
    <w:name w:val="page number"/>
    <w:uiPriority w:val="99"/>
    <w:semiHidden/>
    <w:rsid w:val="0035516F"/>
    <w:rPr>
      <w:rFonts w:cs="Times New Roman"/>
    </w:rPr>
  </w:style>
  <w:style w:type="character" w:customStyle="1" w:styleId="UnresolvedMention1">
    <w:name w:val="Unresolved Mention1"/>
    <w:basedOn w:val="DefaultParagraphFont"/>
    <w:uiPriority w:val="99"/>
    <w:semiHidden/>
    <w:unhideWhenUsed/>
    <w:rsid w:val="00AF438A"/>
    <w:rPr>
      <w:color w:val="605E5C"/>
      <w:shd w:val="clear" w:color="auto" w:fill="E1DFDD"/>
    </w:rPr>
  </w:style>
  <w:style w:type="character" w:customStyle="1" w:styleId="ListParagraphChar">
    <w:name w:val="List Paragraph Char"/>
    <w:aliases w:val="AR bullet 1 Char,List Paragraph1 Char,List Paragraph11 Char,List Paragraph Number Char,Bullet point Char,Recommendation Char,L Char,Content descriptions Char,Bullet Point Char,dot point List Paragraph Char,Body text Char,リスト段落 Char"/>
    <w:link w:val="ListParagraph"/>
    <w:uiPriority w:val="34"/>
    <w:qFormat/>
    <w:locked/>
    <w:rsid w:val="006C75CA"/>
    <w:rPr>
      <w:rFonts w:ascii="Times New Roman" w:eastAsia="Times" w:hAnsi="Times New Roman" w:cs="Times New Roman"/>
      <w:sz w:val="24"/>
      <w:szCs w:val="20"/>
      <w:lang w:eastAsia="en-AU"/>
    </w:rPr>
  </w:style>
  <w:style w:type="character" w:styleId="Strong">
    <w:name w:val="Strong"/>
    <w:basedOn w:val="DefaultParagraphFont"/>
    <w:uiPriority w:val="22"/>
    <w:qFormat/>
    <w:rsid w:val="00BB216E"/>
    <w:rPr>
      <w:b/>
      <w:bCs/>
    </w:rPr>
  </w:style>
  <w:style w:type="paragraph" w:customStyle="1" w:styleId="Body">
    <w:name w:val="Body"/>
    <w:basedOn w:val="Normal"/>
    <w:rsid w:val="00EC0105"/>
    <w:pPr>
      <w:spacing w:after="0" w:line="240" w:lineRule="auto"/>
    </w:pPr>
    <w:rPr>
      <w:rFonts w:ascii="Cambria" w:hAnsi="Cambria" w:cs="Calibri"/>
      <w:color w:val="000000"/>
      <w:sz w:val="24"/>
      <w:szCs w:val="24"/>
      <w:lang w:eastAsia="en-AU"/>
    </w:rPr>
  </w:style>
  <w:style w:type="paragraph" w:customStyle="1" w:styleId="Pa3">
    <w:name w:val="Pa3"/>
    <w:basedOn w:val="Normal"/>
    <w:next w:val="Normal"/>
    <w:uiPriority w:val="99"/>
    <w:rsid w:val="00F71466"/>
    <w:pPr>
      <w:autoSpaceDE w:val="0"/>
      <w:autoSpaceDN w:val="0"/>
      <w:adjustRightInd w:val="0"/>
      <w:spacing w:after="0" w:line="201" w:lineRule="atLeast"/>
    </w:pPr>
    <w:rPr>
      <w:rFonts w:ascii="Open Sans" w:hAnsi="Open Sans"/>
      <w:sz w:val="24"/>
      <w:szCs w:val="24"/>
    </w:rPr>
  </w:style>
  <w:style w:type="paragraph" w:customStyle="1" w:styleId="xmsonormal">
    <w:name w:val="x_msonormal"/>
    <w:basedOn w:val="Normal"/>
    <w:rsid w:val="00D61EA3"/>
    <w:pPr>
      <w:spacing w:after="0" w:line="240" w:lineRule="auto"/>
    </w:pPr>
    <w:rPr>
      <w:rFonts w:ascii="Calibri" w:eastAsia="Calibri" w:hAnsi="Calibri" w:cs="Calibri"/>
      <w:lang w:eastAsia="en-AU"/>
    </w:rPr>
  </w:style>
  <w:style w:type="character" w:customStyle="1" w:styleId="normaltextrun">
    <w:name w:val="normaltextrun"/>
    <w:basedOn w:val="DefaultParagraphFont"/>
    <w:rsid w:val="00D86054"/>
  </w:style>
  <w:style w:type="character" w:customStyle="1" w:styleId="eop">
    <w:name w:val="eop"/>
    <w:basedOn w:val="DefaultParagraphFont"/>
    <w:rsid w:val="00D86054"/>
  </w:style>
  <w:style w:type="character" w:styleId="UnresolvedMention">
    <w:name w:val="Unresolved Mention"/>
    <w:basedOn w:val="DefaultParagraphFont"/>
    <w:uiPriority w:val="99"/>
    <w:semiHidden/>
    <w:unhideWhenUsed/>
    <w:rsid w:val="00971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116">
      <w:bodyDiv w:val="1"/>
      <w:marLeft w:val="0"/>
      <w:marRight w:val="0"/>
      <w:marTop w:val="0"/>
      <w:marBottom w:val="0"/>
      <w:divBdr>
        <w:top w:val="none" w:sz="0" w:space="0" w:color="auto"/>
        <w:left w:val="none" w:sz="0" w:space="0" w:color="auto"/>
        <w:bottom w:val="none" w:sz="0" w:space="0" w:color="auto"/>
        <w:right w:val="none" w:sz="0" w:space="0" w:color="auto"/>
      </w:divBdr>
    </w:div>
    <w:div w:id="212156012">
      <w:bodyDiv w:val="1"/>
      <w:marLeft w:val="0"/>
      <w:marRight w:val="0"/>
      <w:marTop w:val="0"/>
      <w:marBottom w:val="0"/>
      <w:divBdr>
        <w:top w:val="none" w:sz="0" w:space="0" w:color="auto"/>
        <w:left w:val="none" w:sz="0" w:space="0" w:color="auto"/>
        <w:bottom w:val="none" w:sz="0" w:space="0" w:color="auto"/>
        <w:right w:val="none" w:sz="0" w:space="0" w:color="auto"/>
      </w:divBdr>
    </w:div>
    <w:div w:id="265887301">
      <w:bodyDiv w:val="1"/>
      <w:marLeft w:val="0"/>
      <w:marRight w:val="0"/>
      <w:marTop w:val="0"/>
      <w:marBottom w:val="0"/>
      <w:divBdr>
        <w:top w:val="none" w:sz="0" w:space="0" w:color="auto"/>
        <w:left w:val="none" w:sz="0" w:space="0" w:color="auto"/>
        <w:bottom w:val="none" w:sz="0" w:space="0" w:color="auto"/>
        <w:right w:val="none" w:sz="0" w:space="0" w:color="auto"/>
      </w:divBdr>
    </w:div>
    <w:div w:id="307786716">
      <w:bodyDiv w:val="1"/>
      <w:marLeft w:val="0"/>
      <w:marRight w:val="0"/>
      <w:marTop w:val="0"/>
      <w:marBottom w:val="0"/>
      <w:divBdr>
        <w:top w:val="none" w:sz="0" w:space="0" w:color="auto"/>
        <w:left w:val="none" w:sz="0" w:space="0" w:color="auto"/>
        <w:bottom w:val="none" w:sz="0" w:space="0" w:color="auto"/>
        <w:right w:val="none" w:sz="0" w:space="0" w:color="auto"/>
      </w:divBdr>
    </w:div>
    <w:div w:id="321130699">
      <w:bodyDiv w:val="1"/>
      <w:marLeft w:val="0"/>
      <w:marRight w:val="0"/>
      <w:marTop w:val="0"/>
      <w:marBottom w:val="0"/>
      <w:divBdr>
        <w:top w:val="none" w:sz="0" w:space="0" w:color="auto"/>
        <w:left w:val="none" w:sz="0" w:space="0" w:color="auto"/>
        <w:bottom w:val="none" w:sz="0" w:space="0" w:color="auto"/>
        <w:right w:val="none" w:sz="0" w:space="0" w:color="auto"/>
      </w:divBdr>
    </w:div>
    <w:div w:id="360672536">
      <w:bodyDiv w:val="1"/>
      <w:marLeft w:val="0"/>
      <w:marRight w:val="0"/>
      <w:marTop w:val="0"/>
      <w:marBottom w:val="0"/>
      <w:divBdr>
        <w:top w:val="none" w:sz="0" w:space="0" w:color="auto"/>
        <w:left w:val="none" w:sz="0" w:space="0" w:color="auto"/>
        <w:bottom w:val="none" w:sz="0" w:space="0" w:color="auto"/>
        <w:right w:val="none" w:sz="0" w:space="0" w:color="auto"/>
      </w:divBdr>
    </w:div>
    <w:div w:id="404037388">
      <w:bodyDiv w:val="1"/>
      <w:marLeft w:val="0"/>
      <w:marRight w:val="0"/>
      <w:marTop w:val="0"/>
      <w:marBottom w:val="0"/>
      <w:divBdr>
        <w:top w:val="none" w:sz="0" w:space="0" w:color="auto"/>
        <w:left w:val="none" w:sz="0" w:space="0" w:color="auto"/>
        <w:bottom w:val="none" w:sz="0" w:space="0" w:color="auto"/>
        <w:right w:val="none" w:sz="0" w:space="0" w:color="auto"/>
      </w:divBdr>
    </w:div>
    <w:div w:id="457769506">
      <w:bodyDiv w:val="1"/>
      <w:marLeft w:val="0"/>
      <w:marRight w:val="0"/>
      <w:marTop w:val="0"/>
      <w:marBottom w:val="0"/>
      <w:divBdr>
        <w:top w:val="none" w:sz="0" w:space="0" w:color="auto"/>
        <w:left w:val="none" w:sz="0" w:space="0" w:color="auto"/>
        <w:bottom w:val="none" w:sz="0" w:space="0" w:color="auto"/>
        <w:right w:val="none" w:sz="0" w:space="0" w:color="auto"/>
      </w:divBdr>
    </w:div>
    <w:div w:id="498496784">
      <w:bodyDiv w:val="1"/>
      <w:marLeft w:val="0"/>
      <w:marRight w:val="0"/>
      <w:marTop w:val="0"/>
      <w:marBottom w:val="0"/>
      <w:divBdr>
        <w:top w:val="none" w:sz="0" w:space="0" w:color="auto"/>
        <w:left w:val="none" w:sz="0" w:space="0" w:color="auto"/>
        <w:bottom w:val="none" w:sz="0" w:space="0" w:color="auto"/>
        <w:right w:val="none" w:sz="0" w:space="0" w:color="auto"/>
      </w:divBdr>
    </w:div>
    <w:div w:id="560990889">
      <w:bodyDiv w:val="1"/>
      <w:marLeft w:val="0"/>
      <w:marRight w:val="0"/>
      <w:marTop w:val="0"/>
      <w:marBottom w:val="0"/>
      <w:divBdr>
        <w:top w:val="none" w:sz="0" w:space="0" w:color="auto"/>
        <w:left w:val="none" w:sz="0" w:space="0" w:color="auto"/>
        <w:bottom w:val="none" w:sz="0" w:space="0" w:color="auto"/>
        <w:right w:val="none" w:sz="0" w:space="0" w:color="auto"/>
      </w:divBdr>
    </w:div>
    <w:div w:id="565799408">
      <w:bodyDiv w:val="1"/>
      <w:marLeft w:val="0"/>
      <w:marRight w:val="0"/>
      <w:marTop w:val="0"/>
      <w:marBottom w:val="0"/>
      <w:divBdr>
        <w:top w:val="none" w:sz="0" w:space="0" w:color="auto"/>
        <w:left w:val="none" w:sz="0" w:space="0" w:color="auto"/>
        <w:bottom w:val="none" w:sz="0" w:space="0" w:color="auto"/>
        <w:right w:val="none" w:sz="0" w:space="0" w:color="auto"/>
      </w:divBdr>
    </w:div>
    <w:div w:id="566184826">
      <w:bodyDiv w:val="1"/>
      <w:marLeft w:val="0"/>
      <w:marRight w:val="0"/>
      <w:marTop w:val="0"/>
      <w:marBottom w:val="0"/>
      <w:divBdr>
        <w:top w:val="none" w:sz="0" w:space="0" w:color="auto"/>
        <w:left w:val="none" w:sz="0" w:space="0" w:color="auto"/>
        <w:bottom w:val="none" w:sz="0" w:space="0" w:color="auto"/>
        <w:right w:val="none" w:sz="0" w:space="0" w:color="auto"/>
      </w:divBdr>
    </w:div>
    <w:div w:id="592782782">
      <w:bodyDiv w:val="1"/>
      <w:marLeft w:val="0"/>
      <w:marRight w:val="0"/>
      <w:marTop w:val="0"/>
      <w:marBottom w:val="0"/>
      <w:divBdr>
        <w:top w:val="none" w:sz="0" w:space="0" w:color="auto"/>
        <w:left w:val="none" w:sz="0" w:space="0" w:color="auto"/>
        <w:bottom w:val="none" w:sz="0" w:space="0" w:color="auto"/>
        <w:right w:val="none" w:sz="0" w:space="0" w:color="auto"/>
      </w:divBdr>
      <w:divsChild>
        <w:div w:id="610090042">
          <w:marLeft w:val="0"/>
          <w:marRight w:val="0"/>
          <w:marTop w:val="0"/>
          <w:marBottom w:val="0"/>
          <w:divBdr>
            <w:top w:val="none" w:sz="0" w:space="0" w:color="auto"/>
            <w:left w:val="none" w:sz="0" w:space="0" w:color="auto"/>
            <w:bottom w:val="none" w:sz="0" w:space="0" w:color="auto"/>
            <w:right w:val="none" w:sz="0" w:space="0" w:color="auto"/>
          </w:divBdr>
          <w:divsChild>
            <w:div w:id="1659839895">
              <w:marLeft w:val="0"/>
              <w:marRight w:val="0"/>
              <w:marTop w:val="0"/>
              <w:marBottom w:val="0"/>
              <w:divBdr>
                <w:top w:val="none" w:sz="0" w:space="0" w:color="auto"/>
                <w:left w:val="none" w:sz="0" w:space="0" w:color="auto"/>
                <w:bottom w:val="none" w:sz="0" w:space="0" w:color="auto"/>
                <w:right w:val="none" w:sz="0" w:space="0" w:color="auto"/>
              </w:divBdr>
              <w:divsChild>
                <w:div w:id="2001032874">
                  <w:marLeft w:val="0"/>
                  <w:marRight w:val="0"/>
                  <w:marTop w:val="0"/>
                  <w:marBottom w:val="0"/>
                  <w:divBdr>
                    <w:top w:val="none" w:sz="0" w:space="0" w:color="auto"/>
                    <w:left w:val="none" w:sz="0" w:space="0" w:color="auto"/>
                    <w:bottom w:val="none" w:sz="0" w:space="0" w:color="auto"/>
                    <w:right w:val="none" w:sz="0" w:space="0" w:color="auto"/>
                  </w:divBdr>
                  <w:divsChild>
                    <w:div w:id="253561596">
                      <w:marLeft w:val="0"/>
                      <w:marRight w:val="0"/>
                      <w:marTop w:val="0"/>
                      <w:marBottom w:val="0"/>
                      <w:divBdr>
                        <w:top w:val="none" w:sz="0" w:space="0" w:color="auto"/>
                        <w:left w:val="none" w:sz="0" w:space="0" w:color="auto"/>
                        <w:bottom w:val="none" w:sz="0" w:space="0" w:color="auto"/>
                        <w:right w:val="none" w:sz="0" w:space="0" w:color="auto"/>
                      </w:divBdr>
                      <w:divsChild>
                        <w:div w:id="1769620515">
                          <w:marLeft w:val="0"/>
                          <w:marRight w:val="0"/>
                          <w:marTop w:val="0"/>
                          <w:marBottom w:val="0"/>
                          <w:divBdr>
                            <w:top w:val="none" w:sz="0" w:space="0" w:color="auto"/>
                            <w:left w:val="none" w:sz="0" w:space="0" w:color="auto"/>
                            <w:bottom w:val="none" w:sz="0" w:space="0" w:color="auto"/>
                            <w:right w:val="none" w:sz="0" w:space="0" w:color="auto"/>
                          </w:divBdr>
                          <w:divsChild>
                            <w:div w:id="659315090">
                              <w:marLeft w:val="0"/>
                              <w:marRight w:val="0"/>
                              <w:marTop w:val="0"/>
                              <w:marBottom w:val="0"/>
                              <w:divBdr>
                                <w:top w:val="none" w:sz="0" w:space="0" w:color="auto"/>
                                <w:left w:val="none" w:sz="0" w:space="0" w:color="auto"/>
                                <w:bottom w:val="none" w:sz="0" w:space="0" w:color="auto"/>
                                <w:right w:val="none" w:sz="0" w:space="0" w:color="auto"/>
                              </w:divBdr>
                              <w:divsChild>
                                <w:div w:id="1147477218">
                                  <w:marLeft w:val="0"/>
                                  <w:marRight w:val="0"/>
                                  <w:marTop w:val="0"/>
                                  <w:marBottom w:val="0"/>
                                  <w:divBdr>
                                    <w:top w:val="none" w:sz="0" w:space="0" w:color="auto"/>
                                    <w:left w:val="none" w:sz="0" w:space="0" w:color="auto"/>
                                    <w:bottom w:val="none" w:sz="0" w:space="0" w:color="auto"/>
                                    <w:right w:val="none" w:sz="0" w:space="0" w:color="auto"/>
                                  </w:divBdr>
                                  <w:divsChild>
                                    <w:div w:id="16697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953930">
      <w:bodyDiv w:val="1"/>
      <w:marLeft w:val="0"/>
      <w:marRight w:val="0"/>
      <w:marTop w:val="0"/>
      <w:marBottom w:val="0"/>
      <w:divBdr>
        <w:top w:val="none" w:sz="0" w:space="0" w:color="auto"/>
        <w:left w:val="none" w:sz="0" w:space="0" w:color="auto"/>
        <w:bottom w:val="none" w:sz="0" w:space="0" w:color="auto"/>
        <w:right w:val="none" w:sz="0" w:space="0" w:color="auto"/>
      </w:divBdr>
    </w:div>
    <w:div w:id="717819417">
      <w:bodyDiv w:val="1"/>
      <w:marLeft w:val="0"/>
      <w:marRight w:val="0"/>
      <w:marTop w:val="0"/>
      <w:marBottom w:val="0"/>
      <w:divBdr>
        <w:top w:val="none" w:sz="0" w:space="0" w:color="auto"/>
        <w:left w:val="none" w:sz="0" w:space="0" w:color="auto"/>
        <w:bottom w:val="none" w:sz="0" w:space="0" w:color="auto"/>
        <w:right w:val="none" w:sz="0" w:space="0" w:color="auto"/>
      </w:divBdr>
    </w:div>
    <w:div w:id="859591966">
      <w:bodyDiv w:val="1"/>
      <w:marLeft w:val="0"/>
      <w:marRight w:val="0"/>
      <w:marTop w:val="0"/>
      <w:marBottom w:val="0"/>
      <w:divBdr>
        <w:top w:val="none" w:sz="0" w:space="0" w:color="auto"/>
        <w:left w:val="none" w:sz="0" w:space="0" w:color="auto"/>
        <w:bottom w:val="none" w:sz="0" w:space="0" w:color="auto"/>
        <w:right w:val="none" w:sz="0" w:space="0" w:color="auto"/>
      </w:divBdr>
    </w:div>
    <w:div w:id="918826253">
      <w:bodyDiv w:val="1"/>
      <w:marLeft w:val="0"/>
      <w:marRight w:val="0"/>
      <w:marTop w:val="0"/>
      <w:marBottom w:val="0"/>
      <w:divBdr>
        <w:top w:val="none" w:sz="0" w:space="0" w:color="auto"/>
        <w:left w:val="none" w:sz="0" w:space="0" w:color="auto"/>
        <w:bottom w:val="none" w:sz="0" w:space="0" w:color="auto"/>
        <w:right w:val="none" w:sz="0" w:space="0" w:color="auto"/>
      </w:divBdr>
    </w:div>
    <w:div w:id="1063917665">
      <w:bodyDiv w:val="1"/>
      <w:marLeft w:val="0"/>
      <w:marRight w:val="0"/>
      <w:marTop w:val="0"/>
      <w:marBottom w:val="0"/>
      <w:divBdr>
        <w:top w:val="none" w:sz="0" w:space="0" w:color="auto"/>
        <w:left w:val="none" w:sz="0" w:space="0" w:color="auto"/>
        <w:bottom w:val="none" w:sz="0" w:space="0" w:color="auto"/>
        <w:right w:val="none" w:sz="0" w:space="0" w:color="auto"/>
      </w:divBdr>
    </w:div>
    <w:div w:id="1091122872">
      <w:bodyDiv w:val="1"/>
      <w:marLeft w:val="0"/>
      <w:marRight w:val="0"/>
      <w:marTop w:val="0"/>
      <w:marBottom w:val="0"/>
      <w:divBdr>
        <w:top w:val="none" w:sz="0" w:space="0" w:color="auto"/>
        <w:left w:val="none" w:sz="0" w:space="0" w:color="auto"/>
        <w:bottom w:val="none" w:sz="0" w:space="0" w:color="auto"/>
        <w:right w:val="none" w:sz="0" w:space="0" w:color="auto"/>
      </w:divBdr>
    </w:div>
    <w:div w:id="1381518536">
      <w:bodyDiv w:val="1"/>
      <w:marLeft w:val="0"/>
      <w:marRight w:val="0"/>
      <w:marTop w:val="0"/>
      <w:marBottom w:val="0"/>
      <w:divBdr>
        <w:top w:val="none" w:sz="0" w:space="0" w:color="auto"/>
        <w:left w:val="none" w:sz="0" w:space="0" w:color="auto"/>
        <w:bottom w:val="none" w:sz="0" w:space="0" w:color="auto"/>
        <w:right w:val="none" w:sz="0" w:space="0" w:color="auto"/>
      </w:divBdr>
    </w:div>
    <w:div w:id="1597327991">
      <w:bodyDiv w:val="1"/>
      <w:marLeft w:val="0"/>
      <w:marRight w:val="0"/>
      <w:marTop w:val="0"/>
      <w:marBottom w:val="0"/>
      <w:divBdr>
        <w:top w:val="none" w:sz="0" w:space="0" w:color="auto"/>
        <w:left w:val="none" w:sz="0" w:space="0" w:color="auto"/>
        <w:bottom w:val="none" w:sz="0" w:space="0" w:color="auto"/>
        <w:right w:val="none" w:sz="0" w:space="0" w:color="auto"/>
      </w:divBdr>
    </w:div>
    <w:div w:id="1640264343">
      <w:bodyDiv w:val="1"/>
      <w:marLeft w:val="0"/>
      <w:marRight w:val="0"/>
      <w:marTop w:val="0"/>
      <w:marBottom w:val="0"/>
      <w:divBdr>
        <w:top w:val="none" w:sz="0" w:space="0" w:color="auto"/>
        <w:left w:val="none" w:sz="0" w:space="0" w:color="auto"/>
        <w:bottom w:val="none" w:sz="0" w:space="0" w:color="auto"/>
        <w:right w:val="none" w:sz="0" w:space="0" w:color="auto"/>
      </w:divBdr>
    </w:div>
    <w:div w:id="1679231438">
      <w:bodyDiv w:val="1"/>
      <w:marLeft w:val="0"/>
      <w:marRight w:val="0"/>
      <w:marTop w:val="0"/>
      <w:marBottom w:val="0"/>
      <w:divBdr>
        <w:top w:val="none" w:sz="0" w:space="0" w:color="auto"/>
        <w:left w:val="none" w:sz="0" w:space="0" w:color="auto"/>
        <w:bottom w:val="none" w:sz="0" w:space="0" w:color="auto"/>
        <w:right w:val="none" w:sz="0" w:space="0" w:color="auto"/>
      </w:divBdr>
    </w:div>
    <w:div w:id="1687360758">
      <w:bodyDiv w:val="1"/>
      <w:marLeft w:val="0"/>
      <w:marRight w:val="0"/>
      <w:marTop w:val="0"/>
      <w:marBottom w:val="0"/>
      <w:divBdr>
        <w:top w:val="none" w:sz="0" w:space="0" w:color="auto"/>
        <w:left w:val="none" w:sz="0" w:space="0" w:color="auto"/>
        <w:bottom w:val="none" w:sz="0" w:space="0" w:color="auto"/>
        <w:right w:val="none" w:sz="0" w:space="0" w:color="auto"/>
      </w:divBdr>
    </w:div>
    <w:div w:id="1934514220">
      <w:bodyDiv w:val="1"/>
      <w:marLeft w:val="0"/>
      <w:marRight w:val="0"/>
      <w:marTop w:val="0"/>
      <w:marBottom w:val="0"/>
      <w:divBdr>
        <w:top w:val="none" w:sz="0" w:space="0" w:color="auto"/>
        <w:left w:val="none" w:sz="0" w:space="0" w:color="auto"/>
        <w:bottom w:val="none" w:sz="0" w:space="0" w:color="auto"/>
        <w:right w:val="none" w:sz="0" w:space="0" w:color="auto"/>
      </w:divBdr>
    </w:div>
    <w:div w:id="1975746522">
      <w:bodyDiv w:val="1"/>
      <w:marLeft w:val="0"/>
      <w:marRight w:val="0"/>
      <w:marTop w:val="0"/>
      <w:marBottom w:val="0"/>
      <w:divBdr>
        <w:top w:val="none" w:sz="0" w:space="0" w:color="auto"/>
        <w:left w:val="none" w:sz="0" w:space="0" w:color="auto"/>
        <w:bottom w:val="none" w:sz="0" w:space="0" w:color="auto"/>
        <w:right w:val="none" w:sz="0" w:space="0" w:color="auto"/>
      </w:divBdr>
    </w:div>
    <w:div w:id="2057704050">
      <w:bodyDiv w:val="1"/>
      <w:marLeft w:val="0"/>
      <w:marRight w:val="0"/>
      <w:marTop w:val="0"/>
      <w:marBottom w:val="0"/>
      <w:divBdr>
        <w:top w:val="none" w:sz="0" w:space="0" w:color="auto"/>
        <w:left w:val="none" w:sz="0" w:space="0" w:color="auto"/>
        <w:bottom w:val="none" w:sz="0" w:space="0" w:color="auto"/>
        <w:right w:val="none" w:sz="0" w:space="0" w:color="auto"/>
      </w:divBdr>
    </w:div>
    <w:div w:id="21473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rsation.digitalhealth.gov.au/mobile-gateway" TargetMode="External"/><Relationship Id="rId13" Type="http://schemas.openxmlformats.org/officeDocument/2006/relationships/hyperlink" Target="http://www.digitalhealth.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healthrecord.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ersation.digitalhealth.gov.au/australias-national-digital-health-strateg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dia@digital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er.digitalhealth.gov.au/mobi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1D51-9EC1-4931-BC35-00A2C3A0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2020-03-26T03:37:00Z</dcterms:created>
  <dcterms:modified xsi:type="dcterms:W3CDTF">2020-03-26T04:07:00Z</dcterms:modified>
</cp:coreProperties>
</file>